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7F5BA1" w:rsidTr="00A768C2">
        <w:trPr>
          <w:cantSplit/>
          <w:trHeight w:val="851"/>
        </w:trPr>
        <w:tc>
          <w:tcPr>
            <w:tcW w:w="2127" w:type="dxa"/>
          </w:tcPr>
          <w:p w:rsidR="007F5BA1" w:rsidRDefault="007F5BA1" w:rsidP="00A768C2">
            <w:pPr>
              <w:spacing w:after="0" w:line="240" w:lineRule="auto"/>
              <w:rPr>
                <w:rFonts w:ascii="Arial" w:eastAsia="Times New Roman" w:hAnsi="Arial" w:cs="Arial"/>
                <w:sz w:val="20"/>
                <w:szCs w:val="20"/>
                <w:lang w:val="fr-FR" w:eastAsia="en-GB"/>
              </w:rPr>
            </w:pPr>
            <w:r>
              <w:rPr>
                <w:rFonts w:ascii="Arial" w:eastAsia="Times New Roman" w:hAnsi="Arial" w:cs="Arial"/>
                <w:noProof/>
                <w:sz w:val="20"/>
                <w:szCs w:val="20"/>
                <w:lang w:eastAsia="fr-BE"/>
              </w:rPr>
              <w:drawing>
                <wp:anchor distT="0" distB="0" distL="114300" distR="114300" simplePos="0" relativeHeight="251656192" behindDoc="1" locked="0" layoutInCell="1" allowOverlap="1" wp14:anchorId="2105DA58" wp14:editId="78962673">
                  <wp:simplePos x="0" y="0"/>
                  <wp:positionH relativeFrom="column">
                    <wp:posOffset>-84833</wp:posOffset>
                  </wp:positionH>
                  <wp:positionV relativeFrom="paragraph">
                    <wp:posOffset>1808</wp:posOffset>
                  </wp:positionV>
                  <wp:extent cx="1275347" cy="624943"/>
                  <wp:effectExtent l="0" t="0" r="1270" b="3810"/>
                  <wp:wrapNone/>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rsidR="007F5BA1" w:rsidRDefault="007F5BA1" w:rsidP="00A768C2">
            <w:pPr>
              <w:spacing w:after="0" w:line="240" w:lineRule="auto"/>
              <w:ind w:left="-135"/>
              <w:jc w:val="center"/>
              <w:rPr>
                <w:rFonts w:ascii="Arial" w:eastAsia="Times New Roman" w:hAnsi="Arial" w:cs="Arial"/>
                <w:b/>
                <w:spacing w:val="-9"/>
                <w:sz w:val="36"/>
                <w:szCs w:val="34"/>
                <w:lang w:val="fr-FR" w:eastAsia="en-GB"/>
              </w:rPr>
            </w:pPr>
            <w:r>
              <w:rPr>
                <w:rFonts w:ascii="Arial" w:eastAsia="Times New Roman" w:hAnsi="Arial" w:cs="Arial"/>
                <w:b/>
                <w:spacing w:val="-9"/>
                <w:sz w:val="36"/>
                <w:szCs w:val="34"/>
                <w:lang w:val="fr-FR" w:eastAsia="en-GB"/>
              </w:rPr>
              <w:t>Supplément au certificat Europass</w:t>
            </w:r>
            <w:r>
              <w:rPr>
                <w:rFonts w:ascii="Arial" w:eastAsia="Times New Roman" w:hAnsi="Arial" w:cs="Arial"/>
                <w:spacing w:val="-9"/>
                <w:sz w:val="36"/>
                <w:szCs w:val="34"/>
                <w:vertAlign w:val="superscript"/>
                <w:lang w:val="fr-FR" w:eastAsia="en-GB"/>
              </w:rPr>
              <w:t>(*)</w:t>
            </w:r>
          </w:p>
        </w:tc>
        <w:tc>
          <w:tcPr>
            <w:tcW w:w="1985" w:type="dxa"/>
          </w:tcPr>
          <w:p w:rsidR="007F5BA1" w:rsidRDefault="007F5BA1" w:rsidP="00A768C2">
            <w:pPr>
              <w:spacing w:after="0" w:line="240" w:lineRule="auto"/>
              <w:jc w:val="right"/>
              <w:rPr>
                <w:rFonts w:ascii="Arial" w:eastAsia="Times New Roman" w:hAnsi="Arial" w:cs="Arial"/>
                <w:sz w:val="16"/>
                <w:szCs w:val="20"/>
                <w:lang w:val="en-GB" w:eastAsia="en-GB"/>
              </w:rPr>
            </w:pPr>
            <w:r>
              <w:rPr>
                <w:rFonts w:ascii="Arial" w:eastAsia="Times New Roman" w:hAnsi="Arial" w:cs="Arial"/>
                <w:noProof/>
                <w:sz w:val="20"/>
                <w:szCs w:val="20"/>
                <w:lang w:eastAsia="fr-BE"/>
              </w:rPr>
              <w:drawing>
                <wp:anchor distT="0" distB="0" distL="114300" distR="114300" simplePos="0" relativeHeight="251655168" behindDoc="1" locked="0" layoutInCell="1" allowOverlap="1" wp14:anchorId="334E0ABB" wp14:editId="53FE72A3">
                  <wp:simplePos x="0" y="0"/>
                  <wp:positionH relativeFrom="column">
                    <wp:posOffset>48260</wp:posOffset>
                  </wp:positionH>
                  <wp:positionV relativeFrom="paragraph">
                    <wp:posOffset>39</wp:posOffset>
                  </wp:positionV>
                  <wp:extent cx="564515" cy="570865"/>
                  <wp:effectExtent l="0" t="0" r="698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4D7DDA">
              <w:rPr>
                <w:rFonts w:ascii="Arial" w:eastAsia="Times New Roman" w:hAnsi="Arial" w:cs="Arial"/>
                <w:noProof/>
                <w:sz w:val="16"/>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59264;mso-position-horizontal-relative:text;mso-position-vertical-relative:text;mso-width-relative:page;mso-height-relative:page" wrapcoords="-343 0 -343 19200 20229 19200 20229 0 -343 0">
                  <v:imagedata r:id="rId9" o:title=""/>
                  <w10:wrap type="tight"/>
                </v:shape>
                <o:OLEObject Type="Embed" ProgID="Word.Picture.8" ShapeID="_x0000_s1026" DrawAspect="Content" ObjectID="_1749985671" r:id="rId10"/>
              </w:object>
            </w:r>
          </w:p>
          <w:p w:rsidR="007F5BA1" w:rsidRDefault="007F5BA1" w:rsidP="00A768C2">
            <w:pPr>
              <w:tabs>
                <w:tab w:val="center" w:pos="1472"/>
              </w:tabs>
              <w:spacing w:after="0" w:line="240" w:lineRule="auto"/>
              <w:rPr>
                <w:rFonts w:ascii="Arial" w:eastAsia="Times New Roman" w:hAnsi="Arial" w:cs="Arial"/>
                <w:bCs/>
                <w:sz w:val="20"/>
                <w:szCs w:val="20"/>
                <w:lang w:val="fr-FR" w:eastAsia="en-GB"/>
              </w:rPr>
            </w:pPr>
            <w:r>
              <w:rPr>
                <w:rFonts w:ascii="Arial" w:eastAsia="Times New Roman" w:hAnsi="Arial" w:cs="Arial"/>
                <w:sz w:val="16"/>
                <w:szCs w:val="20"/>
                <w:lang w:val="en-GB" w:eastAsia="en-GB"/>
              </w:rPr>
              <w:t xml:space="preserve">  </w:t>
            </w:r>
          </w:p>
        </w:tc>
      </w:tr>
    </w:tbl>
    <w:p w:rsidR="007F5BA1" w:rsidRDefault="007F5BA1" w:rsidP="007F5BA1">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F5BA1" w:rsidTr="00A768C2">
        <w:tc>
          <w:tcPr>
            <w:tcW w:w="10350" w:type="dxa"/>
          </w:tcPr>
          <w:p w:rsidR="007F5BA1" w:rsidRDefault="007F5BA1" w:rsidP="00A768C2">
            <w:pPr>
              <w:spacing w:before="20" w:after="20" w:line="240" w:lineRule="auto"/>
              <w:jc w:val="center"/>
              <w:rPr>
                <w:rFonts w:ascii="Arial" w:eastAsia="Times New Roman" w:hAnsi="Arial" w:cs="Arial"/>
                <w:sz w:val="24"/>
                <w:szCs w:val="20"/>
                <w:lang w:val="fr-FR" w:eastAsia="en-GB"/>
              </w:rPr>
            </w:pPr>
            <w:r>
              <w:rPr>
                <w:rFonts w:ascii="Arial" w:eastAsia="Times New Roman" w:hAnsi="Arial" w:cs="Arial"/>
                <w:sz w:val="24"/>
                <w:szCs w:val="24"/>
                <w:lang w:val="fr-FR" w:eastAsia="en-GB"/>
              </w:rPr>
              <w:t xml:space="preserve">1. </w:t>
            </w:r>
            <w:r>
              <w:rPr>
                <w:rFonts w:ascii="Arial" w:eastAsia="Times New Roman" w:hAnsi="Arial" w:cs="Arial"/>
                <w:szCs w:val="24"/>
                <w:lang w:val="fr-FR" w:eastAsia="en-GB"/>
              </w:rPr>
              <w:t>Intitulé du certificat</w:t>
            </w:r>
          </w:p>
        </w:tc>
      </w:tr>
      <w:tr w:rsidR="007F5BA1" w:rsidTr="00A768C2">
        <w:trPr>
          <w:cantSplit/>
          <w:trHeight w:val="345"/>
        </w:trPr>
        <w:tc>
          <w:tcPr>
            <w:tcW w:w="10350" w:type="dxa"/>
          </w:tcPr>
          <w:p w:rsidR="007F5BA1" w:rsidRDefault="007F5BA1" w:rsidP="0046355D">
            <w:pPr>
              <w:spacing w:before="60" w:after="60" w:line="240" w:lineRule="auto"/>
              <w:jc w:val="center"/>
              <w:rPr>
                <w:rFonts w:ascii="Arial" w:eastAsia="Times New Roman" w:hAnsi="Arial" w:cs="Arial"/>
                <w:b/>
                <w:sz w:val="24"/>
                <w:szCs w:val="20"/>
                <w:lang w:val="fr-FR" w:eastAsia="en-GB"/>
              </w:rPr>
            </w:pPr>
            <w:r>
              <w:rPr>
                <w:rFonts w:ascii="Arial" w:eastAsia="Times New Roman" w:hAnsi="Arial" w:cs="Arial"/>
                <w:sz w:val="24"/>
                <w:szCs w:val="20"/>
                <w:lang w:val="fr-FR" w:eastAsia="en-GB"/>
              </w:rPr>
              <w:t>Certificat de qualification de l’</w:t>
            </w:r>
            <w:r>
              <w:rPr>
                <w:rFonts w:ascii="Arial" w:eastAsia="Times New Roman" w:hAnsi="Arial" w:cs="Arial"/>
                <w:b/>
                <w:sz w:val="24"/>
                <w:szCs w:val="24"/>
                <w:lang w:val="fr-FR" w:eastAsia="ar-SA"/>
              </w:rPr>
              <w:t>Emballeur</w:t>
            </w:r>
            <w:r w:rsidR="0046355D">
              <w:rPr>
                <w:rFonts w:ascii="Arial" w:eastAsia="Times New Roman" w:hAnsi="Arial" w:cs="Arial"/>
                <w:b/>
                <w:sz w:val="24"/>
                <w:szCs w:val="24"/>
                <w:lang w:val="fr-FR" w:eastAsia="ar-SA"/>
              </w:rPr>
              <w:t>·</w:t>
            </w:r>
            <w:r>
              <w:rPr>
                <w:rFonts w:ascii="Arial" w:eastAsia="Times New Roman" w:hAnsi="Arial" w:cs="Arial"/>
                <w:b/>
                <w:sz w:val="24"/>
                <w:szCs w:val="24"/>
                <w:lang w:val="fr-FR" w:eastAsia="ar-SA"/>
              </w:rPr>
              <w:t xml:space="preserve">euse  </w:t>
            </w:r>
          </w:p>
        </w:tc>
      </w:tr>
      <w:tr w:rsidR="007F5BA1" w:rsidTr="00A768C2">
        <w:trPr>
          <w:cantSplit/>
          <w:trHeight w:val="220"/>
        </w:trPr>
        <w:tc>
          <w:tcPr>
            <w:tcW w:w="10350" w:type="dxa"/>
          </w:tcPr>
          <w:p w:rsidR="007F5BA1" w:rsidRDefault="007F5BA1" w:rsidP="00A768C2">
            <w:pPr>
              <w:spacing w:before="40" w:after="0" w:line="240" w:lineRule="auto"/>
              <w:jc w:val="center"/>
              <w:rPr>
                <w:rFonts w:ascii="Arial" w:eastAsia="Times New Roman" w:hAnsi="Arial" w:cs="Arial"/>
                <w:sz w:val="16"/>
                <w:szCs w:val="20"/>
                <w:vertAlign w:val="superscript"/>
                <w:lang w:val="fr-FR" w:eastAsia="en-GB"/>
              </w:rPr>
            </w:pPr>
            <w:r>
              <w:rPr>
                <w:rFonts w:ascii="Arial" w:eastAsia="Times New Roman" w:hAnsi="Arial" w:cs="Arial"/>
                <w:sz w:val="16"/>
                <w:szCs w:val="20"/>
                <w:vertAlign w:val="superscript"/>
                <w:lang w:val="fr-FR" w:eastAsia="en-GB"/>
              </w:rPr>
              <w:t xml:space="preserve"> (1) </w:t>
            </w:r>
            <w:r>
              <w:rPr>
                <w:rFonts w:ascii="Arial" w:eastAsia="Times New Roman" w:hAnsi="Arial" w:cs="Arial"/>
                <w:sz w:val="16"/>
                <w:szCs w:val="20"/>
                <w:lang w:val="fr-FR" w:eastAsia="en-GB"/>
              </w:rPr>
              <w:t>dans la langue d’origine</w:t>
            </w:r>
          </w:p>
        </w:tc>
      </w:tr>
    </w:tbl>
    <w:p w:rsidR="007F5BA1" w:rsidRDefault="007F5BA1" w:rsidP="007F5BA1">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F5BA1" w:rsidTr="00A768C2">
        <w:tc>
          <w:tcPr>
            <w:tcW w:w="10350" w:type="dxa"/>
          </w:tcPr>
          <w:p w:rsidR="007F5BA1" w:rsidRDefault="007F5BA1" w:rsidP="00A768C2">
            <w:pPr>
              <w:spacing w:before="20" w:after="20" w:line="240" w:lineRule="auto"/>
              <w:jc w:val="center"/>
              <w:rPr>
                <w:rFonts w:ascii="Arial" w:eastAsia="Times New Roman" w:hAnsi="Arial" w:cs="Arial"/>
                <w:szCs w:val="20"/>
                <w:lang w:val="fr-FR" w:eastAsia="en-GB"/>
              </w:rPr>
            </w:pPr>
            <w:r>
              <w:rPr>
                <w:rFonts w:ascii="Arial" w:eastAsia="Times New Roman" w:hAnsi="Arial" w:cs="Arial"/>
                <w:b/>
                <w:szCs w:val="20"/>
                <w:lang w:val="fr-FR" w:eastAsia="en-GB"/>
              </w:rPr>
              <w:t xml:space="preserve"> </w:t>
            </w:r>
            <w:r>
              <w:rPr>
                <w:rFonts w:ascii="Arial" w:eastAsia="Times New Roman" w:hAnsi="Arial" w:cs="Arial"/>
                <w:szCs w:val="20"/>
                <w:lang w:val="fr-FR" w:eastAsia="en-GB"/>
              </w:rPr>
              <w:t>2. Traduction de l’intitulé du certificat</w:t>
            </w:r>
          </w:p>
        </w:tc>
      </w:tr>
      <w:tr w:rsidR="007F5BA1" w:rsidTr="00A768C2">
        <w:trPr>
          <w:trHeight w:val="341"/>
        </w:trPr>
        <w:tc>
          <w:tcPr>
            <w:tcW w:w="10350" w:type="dxa"/>
          </w:tcPr>
          <w:p w:rsidR="007F5BA1" w:rsidRDefault="007F5BA1" w:rsidP="00A768C2">
            <w:pPr>
              <w:spacing w:before="60" w:after="60" w:line="240" w:lineRule="auto"/>
              <w:jc w:val="center"/>
              <w:rPr>
                <w:rFonts w:ascii="Arial" w:eastAsia="Times New Roman" w:hAnsi="Arial" w:cs="Arial"/>
                <w:sz w:val="20"/>
                <w:szCs w:val="20"/>
                <w:lang w:val="fr-FR" w:eastAsia="en-GB"/>
              </w:rPr>
            </w:pPr>
            <w:r>
              <w:rPr>
                <w:rFonts w:ascii="Arial" w:eastAsia="Times New Roman" w:hAnsi="Arial" w:cs="Arial"/>
                <w:b/>
                <w:sz w:val="20"/>
                <w:szCs w:val="20"/>
                <w:lang w:val="fr-FR" w:eastAsia="en-GB"/>
              </w:rPr>
              <w:t xml:space="preserve"> </w:t>
            </w:r>
            <w:r>
              <w:rPr>
                <w:rFonts w:ascii="Arial" w:eastAsia="Times New Roman" w:hAnsi="Arial" w:cs="Arial"/>
                <w:sz w:val="20"/>
                <w:szCs w:val="20"/>
                <w:lang w:val="fr-FR" w:eastAsia="en-GB"/>
              </w:rPr>
              <w:t>Inpakker</w:t>
            </w:r>
            <w:r>
              <w:rPr>
                <w:rFonts w:ascii="Arial" w:eastAsia="Times New Roman" w:hAnsi="Arial" w:cs="Arial"/>
                <w:b/>
                <w:sz w:val="20"/>
                <w:szCs w:val="20"/>
                <w:lang w:val="fr-FR" w:eastAsia="en-GB"/>
              </w:rPr>
              <w:t xml:space="preserve"> (</w:t>
            </w:r>
            <w:r>
              <w:rPr>
                <w:rFonts w:ascii="Arial" w:eastAsia="Times New Roman" w:hAnsi="Arial" w:cs="Arial"/>
                <w:sz w:val="20"/>
                <w:szCs w:val="20"/>
                <w:lang w:val="fr-FR" w:eastAsia="en-GB"/>
              </w:rPr>
              <w:t xml:space="preserve">NL) </w:t>
            </w:r>
            <w:r>
              <w:rPr>
                <w:rFonts w:ascii="Arial" w:eastAsia="Times New Roman" w:hAnsi="Arial" w:cs="Arial"/>
                <w:sz w:val="20"/>
                <w:szCs w:val="20"/>
                <w:lang w:val="fr-FR" w:eastAsia="en-GB"/>
              </w:rPr>
              <w:br/>
              <w:t xml:space="preserve">Verpacker (DE) </w:t>
            </w:r>
            <w:r>
              <w:rPr>
                <w:rFonts w:ascii="Arial" w:eastAsia="Times New Roman" w:hAnsi="Arial" w:cs="Arial"/>
                <w:sz w:val="20"/>
                <w:szCs w:val="20"/>
                <w:lang w:val="fr-FR" w:eastAsia="en-GB"/>
              </w:rPr>
              <w:br/>
              <w:t xml:space="preserve">Packer (EN) </w:t>
            </w:r>
          </w:p>
        </w:tc>
      </w:tr>
      <w:tr w:rsidR="007F5BA1" w:rsidTr="00A768C2">
        <w:trPr>
          <w:trHeight w:val="213"/>
        </w:trPr>
        <w:tc>
          <w:tcPr>
            <w:tcW w:w="10350" w:type="dxa"/>
          </w:tcPr>
          <w:p w:rsidR="007F5BA1" w:rsidRDefault="007F5BA1" w:rsidP="00A768C2">
            <w:pPr>
              <w:spacing w:before="40" w:after="0" w:line="240" w:lineRule="auto"/>
              <w:jc w:val="center"/>
              <w:rPr>
                <w:rFonts w:ascii="Arial" w:eastAsia="Times New Roman" w:hAnsi="Arial" w:cs="Arial"/>
                <w:b/>
                <w:sz w:val="18"/>
                <w:szCs w:val="20"/>
                <w:lang w:val="fr-FR" w:eastAsia="en-GB"/>
              </w:rPr>
            </w:pPr>
            <w:r>
              <w:rPr>
                <w:rFonts w:ascii="Arial" w:eastAsia="Times New Roman" w:hAnsi="Arial" w:cs="Arial"/>
                <w:sz w:val="16"/>
                <w:szCs w:val="20"/>
                <w:vertAlign w:val="superscript"/>
                <w:lang w:val="fr-FR" w:eastAsia="en-GB"/>
              </w:rPr>
              <w:t>(1)</w:t>
            </w:r>
            <w:r>
              <w:rPr>
                <w:rFonts w:ascii="Arial" w:eastAsia="Times New Roman" w:hAnsi="Arial" w:cs="Arial"/>
                <w:sz w:val="16"/>
                <w:szCs w:val="20"/>
                <w:lang w:val="fr-FR" w:eastAsia="en-GB"/>
              </w:rPr>
              <w:t xml:space="preserve"> Le cas échéant. Cette traduction est dépourvue de toute valeur légale.</w:t>
            </w:r>
          </w:p>
        </w:tc>
      </w:tr>
    </w:tbl>
    <w:p w:rsidR="007F5BA1" w:rsidRDefault="007F5BA1" w:rsidP="007F5BA1">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F5BA1" w:rsidTr="00A768C2">
        <w:trPr>
          <w:trHeight w:val="267"/>
        </w:trPr>
        <w:tc>
          <w:tcPr>
            <w:tcW w:w="10350" w:type="dxa"/>
          </w:tcPr>
          <w:p w:rsidR="007F5BA1" w:rsidRDefault="007F5BA1" w:rsidP="00A768C2">
            <w:pPr>
              <w:spacing w:before="20" w:after="20" w:line="240" w:lineRule="auto"/>
              <w:jc w:val="center"/>
              <w:rPr>
                <w:rFonts w:ascii="Arial" w:eastAsia="Times New Roman" w:hAnsi="Arial" w:cs="Arial"/>
                <w:szCs w:val="20"/>
                <w:lang w:val="fr-FR" w:eastAsia="en-GB"/>
              </w:rPr>
            </w:pPr>
            <w:r>
              <w:rPr>
                <w:rFonts w:ascii="Arial" w:eastAsia="Times New Roman" w:hAnsi="Arial" w:cs="Arial"/>
                <w:szCs w:val="20"/>
                <w:lang w:val="fr-FR" w:eastAsia="en-GB"/>
              </w:rPr>
              <w:t>3. Éléments de compétences acquis</w:t>
            </w:r>
          </w:p>
        </w:tc>
      </w:tr>
      <w:tr w:rsidR="007F5BA1" w:rsidTr="00A768C2">
        <w:trPr>
          <w:trHeight w:val="1980"/>
        </w:trPr>
        <w:tc>
          <w:tcPr>
            <w:tcW w:w="10350" w:type="dxa"/>
          </w:tcPr>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Le certificat qualification concerne l’ensemble des unités d’acquis d’apprentissage listées ci-dessous.</w:t>
            </w:r>
          </w:p>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b/>
                <w:sz w:val="20"/>
                <w:szCs w:val="20"/>
                <w:lang w:val="fr-FR" w:eastAsia="en-GB"/>
              </w:rPr>
              <w:t xml:space="preserve">Unités d’acquis d’apprentissage en conformité avec le profil de formation du SFMQ </w:t>
            </w:r>
            <w:r>
              <w:rPr>
                <w:rFonts w:ascii="Arial" w:eastAsia="Times New Roman" w:hAnsi="Arial" w:cs="Arial"/>
                <w:sz w:val="20"/>
                <w:szCs w:val="20"/>
                <w:lang w:val="fr-FR" w:eastAsia="en-GB"/>
              </w:rPr>
              <w:t>(Service francophone des Métiers et des Qualifications) :</w:t>
            </w:r>
          </w:p>
          <w:p w:rsidR="007F5BA1" w:rsidRDefault="007F5BA1" w:rsidP="007F5BA1">
            <w:pPr>
              <w:pStyle w:val="Paragraphedeliste"/>
              <w:numPr>
                <w:ilvl w:val="0"/>
                <w:numId w:val="1"/>
              </w:numPr>
              <w:spacing w:before="11" w:after="0" w:line="240" w:lineRule="auto"/>
              <w:rPr>
                <w:rFonts w:ascii="Arial" w:eastAsia="Times New Roman" w:hAnsi="Arial" w:cs="Arial"/>
                <w:sz w:val="18"/>
                <w:szCs w:val="20"/>
                <w:lang w:val="fr-FR" w:eastAsia="en-GB"/>
              </w:rPr>
            </w:pPr>
            <w:r>
              <w:rPr>
                <w:rFonts w:ascii="Arial" w:eastAsia="Times New Roman" w:hAnsi="Arial" w:cs="Arial"/>
                <w:sz w:val="20"/>
                <w:szCs w:val="20"/>
                <w:lang w:val="fr-FR" w:eastAsia="ar-SA"/>
              </w:rPr>
              <w:t xml:space="preserve">UAA1 : </w:t>
            </w:r>
            <w:r>
              <w:rPr>
                <w:rFonts w:ascii="Arial" w:eastAsia="Times New Roman" w:hAnsi="Arial" w:cs="Arial"/>
                <w:sz w:val="20"/>
                <w:szCs w:val="20"/>
                <w:lang w:eastAsia="ar-SA"/>
              </w:rPr>
              <w:t>Emballer les produits de boucherie</w:t>
            </w:r>
          </w:p>
        </w:tc>
      </w:tr>
    </w:tbl>
    <w:p w:rsidR="007F5BA1" w:rsidRDefault="007F5BA1" w:rsidP="007F5BA1">
      <w:pPr>
        <w:spacing w:after="0" w:line="240" w:lineRule="auto"/>
        <w:rPr>
          <w:rFonts w:ascii="Arial" w:eastAsia="Times New Roman" w:hAnsi="Arial" w:cs="Arial"/>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7F5BA1" w:rsidTr="00A768C2">
        <w:tc>
          <w:tcPr>
            <w:tcW w:w="10350" w:type="dxa"/>
          </w:tcPr>
          <w:p w:rsidR="007F5BA1" w:rsidRDefault="007F5BA1" w:rsidP="00A768C2">
            <w:pPr>
              <w:spacing w:before="20" w:after="20" w:line="240" w:lineRule="auto"/>
              <w:jc w:val="center"/>
              <w:rPr>
                <w:rFonts w:ascii="Arial" w:eastAsia="Times New Roman" w:hAnsi="Arial" w:cs="Arial"/>
                <w:b/>
                <w:szCs w:val="20"/>
                <w:lang w:val="fr-FR" w:eastAsia="en-GB"/>
              </w:rPr>
            </w:pPr>
            <w:r>
              <w:rPr>
                <w:rFonts w:ascii="Arial" w:eastAsia="Times New Roman" w:hAnsi="Arial" w:cs="Arial"/>
                <w:szCs w:val="20"/>
                <w:lang w:val="fr-FR" w:eastAsia="en-GB"/>
              </w:rPr>
              <w:t>4. Secteurs d’activité et/ou types d’emplois accessibles par le détenteur du certificat</w:t>
            </w:r>
          </w:p>
        </w:tc>
      </w:tr>
      <w:tr w:rsidR="007F5BA1" w:rsidTr="00A768C2">
        <w:trPr>
          <w:trHeight w:val="939"/>
        </w:trPr>
        <w:tc>
          <w:tcPr>
            <w:tcW w:w="10350" w:type="dxa"/>
          </w:tcPr>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Le métier est référencé dans la fiche métier N1103 - Magasinage et préparation de commandes  - du Répertoire </w:t>
            </w:r>
            <w:r w:rsidR="00D610BF">
              <w:rPr>
                <w:rFonts w:ascii="Arial" w:eastAsia="Times New Roman" w:hAnsi="Arial" w:cs="Arial"/>
                <w:sz w:val="20"/>
                <w:szCs w:val="20"/>
                <w:lang w:val="fr-FR" w:eastAsia="en-GB"/>
              </w:rPr>
              <w:t>d'</w:t>
            </w:r>
            <w:r w:rsidR="00D610BF">
              <w:rPr>
                <w:rFonts w:ascii="Arial" w:eastAsia="Times New Roman" w:hAnsi="Arial" w:cs="Arial"/>
                <w:sz w:val="24"/>
                <w:szCs w:val="20"/>
                <w:lang w:val="fr-FR" w:eastAsia="en-GB"/>
              </w:rPr>
              <w:t xml:space="preserve"> </w:t>
            </w:r>
            <w:r w:rsidR="00D610BF" w:rsidRPr="00D610BF">
              <w:rPr>
                <w:rFonts w:ascii="Arial" w:eastAsia="Times New Roman" w:hAnsi="Arial" w:cs="Arial"/>
                <w:sz w:val="20"/>
                <w:szCs w:val="20"/>
                <w:lang w:val="fr-FR" w:eastAsia="en-GB"/>
              </w:rPr>
              <w:t>l’Emballeur·euse</w:t>
            </w:r>
            <w:r w:rsidR="00D610BF">
              <w:rPr>
                <w:rFonts w:ascii="Arial" w:eastAsia="Times New Roman" w:hAnsi="Arial" w:cs="Arial"/>
                <w:b/>
                <w:sz w:val="24"/>
                <w:szCs w:val="24"/>
                <w:lang w:val="fr-FR" w:eastAsia="ar-SA"/>
              </w:rPr>
              <w:t xml:space="preserve">  </w:t>
            </w:r>
            <w:r>
              <w:rPr>
                <w:rFonts w:ascii="Arial" w:eastAsia="Times New Roman" w:hAnsi="Arial" w:cs="Arial"/>
                <w:sz w:val="20"/>
                <w:szCs w:val="20"/>
                <w:lang w:val="fr-FR" w:eastAsia="en-GB"/>
              </w:rPr>
              <w:t>Opérationnel des Métiers et des Emplois (www.pole-emploi.fr).</w:t>
            </w:r>
          </w:p>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La nomenclature et la codification du ROME sont utilisées par les différents services publics de l’emploi en Belgique.</w:t>
            </w:r>
          </w:p>
          <w:p w:rsidR="007F5BA1" w:rsidRDefault="00D610BF"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w:t>
            </w:r>
            <w:r w:rsidRPr="00D610BF">
              <w:rPr>
                <w:rFonts w:ascii="Arial" w:eastAsia="Times New Roman" w:hAnsi="Arial" w:cs="Arial"/>
                <w:sz w:val="20"/>
                <w:szCs w:val="20"/>
                <w:lang w:val="fr-FR" w:eastAsia="en-GB"/>
              </w:rPr>
              <w:t>’Emballeur·euse</w:t>
            </w:r>
            <w:r>
              <w:rPr>
                <w:rFonts w:ascii="Arial" w:eastAsia="Times New Roman" w:hAnsi="Arial" w:cs="Arial"/>
                <w:b/>
                <w:sz w:val="24"/>
                <w:szCs w:val="24"/>
                <w:lang w:val="fr-FR" w:eastAsia="ar-SA"/>
              </w:rPr>
              <w:t xml:space="preserve">  </w:t>
            </w:r>
            <w:r w:rsidR="007F5BA1">
              <w:rPr>
                <w:rFonts w:ascii="Arial" w:eastAsia="Times New Roman" w:hAnsi="Arial" w:cs="Arial"/>
                <w:sz w:val="20"/>
                <w:szCs w:val="20"/>
                <w:lang w:val="fr-FR" w:eastAsia="en-GB"/>
              </w:rPr>
              <w:t>assure les tâches suivantes:</w:t>
            </w:r>
          </w:p>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Contrôler les produits (la concordance entre le produit à envoyer et l’étiquette sur la barquette), l’équipement</w:t>
            </w:r>
          </w:p>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 Vérifier l’exactitude de chaque commande </w:t>
            </w:r>
          </w:p>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Vérifier le code barre, le prix, la mention légal, la date de production, la composition, la date limite de vente</w:t>
            </w:r>
          </w:p>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Peser et étiqueter les barquettes et les bacs</w:t>
            </w:r>
          </w:p>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Remettre en stock les produits excédentaires</w:t>
            </w:r>
          </w:p>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Transférer les commandes vers la mise en production (via informatique)</w:t>
            </w:r>
          </w:p>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 Travailler en tenant compte de la sécurité alimentaire et des normes   </w:t>
            </w:r>
          </w:p>
          <w:p w:rsidR="007F5BA1" w:rsidRDefault="007F5BA1" w:rsidP="00A768C2">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Entretenir, nettoyer et désinfecter la ligne d’emballages, l’atelier, le poste de travail et les matériels</w:t>
            </w:r>
          </w:p>
        </w:tc>
      </w:tr>
      <w:tr w:rsidR="007F5BA1" w:rsidTr="00A768C2">
        <w:trPr>
          <w:trHeight w:val="274"/>
        </w:trPr>
        <w:tc>
          <w:tcPr>
            <w:tcW w:w="10350" w:type="dxa"/>
          </w:tcPr>
          <w:p w:rsidR="007F5BA1" w:rsidRDefault="007F5BA1" w:rsidP="00A768C2">
            <w:pPr>
              <w:spacing w:before="40" w:after="0" w:line="240" w:lineRule="auto"/>
              <w:jc w:val="center"/>
              <w:rPr>
                <w:rFonts w:ascii="Arial" w:eastAsia="Times New Roman" w:hAnsi="Arial" w:cs="Arial"/>
                <w:b/>
                <w:sz w:val="18"/>
                <w:szCs w:val="20"/>
                <w:lang w:val="fr-FR" w:eastAsia="en-GB"/>
              </w:rPr>
            </w:pPr>
          </w:p>
        </w:tc>
      </w:tr>
    </w:tbl>
    <w:p w:rsidR="007F5BA1" w:rsidRDefault="007F5BA1" w:rsidP="007F5BA1">
      <w:pPr>
        <w:spacing w:after="0" w:line="240" w:lineRule="auto"/>
        <w:jc w:val="center"/>
        <w:rPr>
          <w:rFonts w:ascii="Arial" w:eastAsia="Times New Roman" w:hAnsi="Arial" w:cs="Arial"/>
          <w:sz w:val="18"/>
          <w:szCs w:val="20"/>
          <w:lang w:val="fr-FR"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7F5BA1" w:rsidTr="00D902B1">
        <w:tc>
          <w:tcPr>
            <w:tcW w:w="10350" w:type="dxa"/>
          </w:tcPr>
          <w:p w:rsidR="007F5BA1" w:rsidRDefault="007F5BA1" w:rsidP="00A768C2">
            <w:pPr>
              <w:spacing w:before="40" w:after="40" w:line="240" w:lineRule="auto"/>
              <w:rPr>
                <w:rFonts w:ascii="Arial" w:eastAsia="Times New Roman" w:hAnsi="Arial" w:cs="Arial"/>
                <w:b/>
                <w:sz w:val="18"/>
                <w:szCs w:val="18"/>
                <w:lang w:val="fr-FR" w:eastAsia="ar-SA"/>
              </w:rPr>
            </w:pPr>
            <w:r>
              <w:rPr>
                <w:rFonts w:ascii="Arial" w:eastAsia="Times New Roman" w:hAnsi="Arial" w:cs="Arial"/>
                <w:b/>
                <w:sz w:val="18"/>
                <w:szCs w:val="18"/>
                <w:vertAlign w:val="superscript"/>
                <w:lang w:val="fr-FR" w:eastAsia="ar-SA"/>
              </w:rPr>
              <w:t xml:space="preserve">(*) </w:t>
            </w:r>
            <w:r>
              <w:rPr>
                <w:rFonts w:ascii="Arial" w:eastAsia="Times New Roman" w:hAnsi="Arial" w:cs="Arial"/>
                <w:b/>
                <w:sz w:val="18"/>
                <w:szCs w:val="18"/>
                <w:lang w:val="fr-FR" w:eastAsia="ar-SA"/>
              </w:rPr>
              <w:t>Note explicative</w:t>
            </w:r>
          </w:p>
          <w:p w:rsidR="007F5BA1" w:rsidRDefault="007F5BA1" w:rsidP="00A768C2">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7F5BA1" w:rsidRDefault="007F5BA1" w:rsidP="00A768C2">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Union européenne, 2002-2020</w:t>
            </w:r>
          </w:p>
          <w:p w:rsidR="007F5BA1" w:rsidRDefault="007F5BA1" w:rsidP="00A768C2">
            <w:pPr>
              <w:spacing w:before="20" w:after="40" w:line="240" w:lineRule="auto"/>
              <w:rPr>
                <w:rFonts w:ascii="Arial" w:eastAsia="Times New Roman" w:hAnsi="Arial" w:cs="Arial"/>
                <w:sz w:val="16"/>
                <w:szCs w:val="20"/>
                <w:lang w:val="fr-FR" w:eastAsia="en-GB"/>
              </w:rPr>
            </w:pPr>
          </w:p>
        </w:tc>
      </w:tr>
    </w:tbl>
    <w:p w:rsidR="00D902B1" w:rsidRDefault="00D902B1">
      <w: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7F5BA1" w:rsidTr="00D902B1">
        <w:trPr>
          <w:cantSplit/>
          <w:trHeight w:val="194"/>
        </w:trPr>
        <w:tc>
          <w:tcPr>
            <w:tcW w:w="10350" w:type="dxa"/>
            <w:gridSpan w:val="2"/>
            <w:tcBorders>
              <w:top w:val="double" w:sz="4" w:space="0" w:color="auto"/>
              <w:bottom w:val="single" w:sz="4" w:space="0" w:color="auto"/>
            </w:tcBorders>
          </w:tcPr>
          <w:p w:rsidR="007F5BA1" w:rsidRDefault="007F5BA1" w:rsidP="00A768C2">
            <w:pPr>
              <w:spacing w:before="20" w:after="20" w:line="240" w:lineRule="auto"/>
              <w:jc w:val="center"/>
              <w:rPr>
                <w:rFonts w:ascii="Arial" w:eastAsia="Times New Roman" w:hAnsi="Arial" w:cs="Arial"/>
                <w:sz w:val="18"/>
                <w:szCs w:val="20"/>
                <w:lang w:val="fr-FR" w:eastAsia="en-GB"/>
              </w:rPr>
            </w:pPr>
            <w:r>
              <w:rPr>
                <w:rFonts w:ascii="Arial" w:eastAsia="Times New Roman" w:hAnsi="Arial" w:cs="Arial"/>
                <w:szCs w:val="20"/>
                <w:lang w:val="fr-FR" w:eastAsia="en-GB"/>
              </w:rPr>
              <w:lastRenderedPageBreak/>
              <w:t>5. Base officielle du certificat</w:t>
            </w:r>
          </w:p>
        </w:tc>
      </w:tr>
      <w:tr w:rsidR="007F5BA1" w:rsidTr="00D902B1">
        <w:trPr>
          <w:trHeight w:val="1563"/>
        </w:trPr>
        <w:tc>
          <w:tcPr>
            <w:tcW w:w="5472" w:type="dxa"/>
            <w:tcBorders>
              <w:top w:val="single" w:sz="4" w:space="0" w:color="auto"/>
              <w:bottom w:val="single" w:sz="4" w:space="0" w:color="auto"/>
            </w:tcBorders>
          </w:tcPr>
          <w:p w:rsidR="007F5BA1" w:rsidRDefault="007F5BA1" w:rsidP="00A768C2">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Nom et statut de l’organisme certificateur</w:t>
            </w:r>
          </w:p>
          <w:p w:rsidR="007F5BA1" w:rsidRDefault="007F5BA1" w:rsidP="00A768C2">
            <w:pPr>
              <w:spacing w:before="40" w:after="40" w:line="240" w:lineRule="auto"/>
              <w:rPr>
                <w:rFonts w:ascii="Arial" w:eastAsia="Times New Roman" w:hAnsi="Arial" w:cs="Arial"/>
                <w:i/>
                <w:sz w:val="20"/>
                <w:szCs w:val="20"/>
                <w:lang w:val="fr-FR" w:eastAsia="en-GB"/>
              </w:rPr>
            </w:pPr>
            <w:r>
              <w:rPr>
                <w:rFonts w:ascii="Arial" w:eastAsia="Times New Roman" w:hAnsi="Arial" w:cs="Arial"/>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7F5BA1" w:rsidTr="00A768C2">
              <w:tc>
                <w:tcPr>
                  <w:tcW w:w="5246" w:type="dxa"/>
                </w:tcPr>
                <w:p w:rsidR="007F5BA1" w:rsidRDefault="007F5BA1" w:rsidP="00A768C2">
                  <w:pPr>
                    <w:autoSpaceDE w:val="0"/>
                    <w:autoSpaceDN w:val="0"/>
                    <w:adjustRightInd w:val="0"/>
                    <w:rPr>
                      <w:rFonts w:ascii="Arial" w:eastAsia="Times New Roman" w:hAnsi="Arial" w:cs="Arial"/>
                      <w:iCs/>
                      <w:color w:val="000000"/>
                      <w:sz w:val="24"/>
                      <w:szCs w:val="24"/>
                      <w:lang w:val="fr-FR" w:eastAsia="ar-SA"/>
                    </w:rPr>
                  </w:pPr>
                </w:p>
                <w:p w:rsidR="007F5BA1" w:rsidRDefault="007F5BA1" w:rsidP="00A768C2">
                  <w:pPr>
                    <w:autoSpaceDE w:val="0"/>
                    <w:autoSpaceDN w:val="0"/>
                    <w:adjustRightInd w:val="0"/>
                    <w:rPr>
                      <w:rFonts w:ascii="Arial" w:eastAsia="Times New Roman" w:hAnsi="Arial" w:cs="Arial"/>
                      <w:iCs/>
                      <w:color w:val="000000"/>
                      <w:sz w:val="24"/>
                      <w:szCs w:val="24"/>
                      <w:lang w:val="fr-FR" w:eastAsia="ar-SA"/>
                    </w:rPr>
                  </w:pPr>
                </w:p>
                <w:p w:rsidR="007F5BA1" w:rsidRDefault="007F5BA1" w:rsidP="00A768C2">
                  <w:pPr>
                    <w:autoSpaceDE w:val="0"/>
                    <w:autoSpaceDN w:val="0"/>
                    <w:adjustRightInd w:val="0"/>
                    <w:rPr>
                      <w:rFonts w:ascii="Arial" w:eastAsia="Times New Roman" w:hAnsi="Arial" w:cs="Arial"/>
                      <w:iCs/>
                      <w:color w:val="000000"/>
                      <w:sz w:val="24"/>
                      <w:szCs w:val="24"/>
                      <w:lang w:val="fr-FR" w:eastAsia="ar-SA"/>
                    </w:rPr>
                  </w:pPr>
                </w:p>
                <w:p w:rsidR="007F5BA1" w:rsidRDefault="007F5BA1" w:rsidP="00A768C2">
                  <w:pPr>
                    <w:autoSpaceDE w:val="0"/>
                    <w:autoSpaceDN w:val="0"/>
                    <w:adjustRightInd w:val="0"/>
                    <w:rPr>
                      <w:rFonts w:ascii="Arial" w:eastAsia="Times New Roman" w:hAnsi="Arial" w:cs="Arial"/>
                      <w:iCs/>
                      <w:color w:val="000000"/>
                      <w:sz w:val="24"/>
                      <w:szCs w:val="24"/>
                      <w:lang w:val="fr-FR" w:eastAsia="ar-SA"/>
                    </w:rPr>
                  </w:pPr>
                </w:p>
              </w:tc>
            </w:tr>
          </w:tbl>
          <w:p w:rsidR="007F5BA1" w:rsidRDefault="007F5BA1" w:rsidP="00A768C2">
            <w:pPr>
              <w:spacing w:before="40" w:after="40" w:line="240" w:lineRule="auto"/>
              <w:rPr>
                <w:rFonts w:ascii="Arial" w:eastAsia="Times New Roman" w:hAnsi="Arial" w:cs="Arial"/>
                <w:i/>
                <w:sz w:val="20"/>
                <w:szCs w:val="20"/>
                <w:lang w:val="fr-FR" w:eastAsia="en-GB"/>
              </w:rPr>
            </w:pPr>
          </w:p>
        </w:tc>
        <w:tc>
          <w:tcPr>
            <w:tcW w:w="4878" w:type="dxa"/>
            <w:tcBorders>
              <w:top w:val="single" w:sz="4" w:space="0" w:color="auto"/>
              <w:bottom w:val="single" w:sz="4" w:space="0" w:color="auto"/>
            </w:tcBorders>
          </w:tcPr>
          <w:p w:rsidR="007F5BA1" w:rsidRDefault="007F5BA1" w:rsidP="00A768C2">
            <w:pPr>
              <w:spacing w:after="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Nom et statut de l’autorité de tutelle responsable de l’organisme certificateur</w:t>
            </w:r>
          </w:p>
          <w:p w:rsidR="007F5BA1" w:rsidRDefault="007F5BA1" w:rsidP="00A768C2">
            <w:pPr>
              <w:autoSpaceDE w:val="0"/>
              <w:autoSpaceDN w:val="0"/>
              <w:adjustRightInd w:val="0"/>
              <w:spacing w:after="0" w:line="240" w:lineRule="auto"/>
              <w:rPr>
                <w:rFonts w:ascii="Arial" w:eastAsia="Times New Roman" w:hAnsi="Arial" w:cs="Arial"/>
                <w:color w:val="000000"/>
                <w:szCs w:val="24"/>
                <w:lang w:val="fr-FR" w:eastAsia="fr-BE"/>
              </w:rPr>
            </w:pPr>
            <w:r>
              <w:rPr>
                <w:rFonts w:ascii="Arial" w:eastAsia="Times New Roman" w:hAnsi="Arial" w:cs="Arial"/>
                <w:color w:val="000000"/>
                <w:szCs w:val="24"/>
                <w:lang w:val="fr-FR" w:eastAsia="fr-BE"/>
              </w:rPr>
              <w:t xml:space="preserve">MINISTÈRE DE LA FÉDÉRATION WALLONIE-BRUXELLES (COMMUNAUTÉ FRANÇAISE DE BELGIQUE) </w:t>
            </w:r>
          </w:p>
          <w:p w:rsidR="007F5BA1" w:rsidRDefault="007F5BA1" w:rsidP="00A768C2">
            <w:pPr>
              <w:autoSpaceDE w:val="0"/>
              <w:autoSpaceDN w:val="0"/>
              <w:adjustRightInd w:val="0"/>
              <w:spacing w:after="0" w:line="240" w:lineRule="auto"/>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 xml:space="preserve">Boulevard Léopold II 44 </w:t>
            </w:r>
          </w:p>
          <w:p w:rsidR="007F5BA1" w:rsidRDefault="007F5BA1" w:rsidP="00A768C2">
            <w:pPr>
              <w:autoSpaceDE w:val="0"/>
              <w:autoSpaceDN w:val="0"/>
              <w:adjustRightInd w:val="0"/>
              <w:spacing w:after="0" w:line="240" w:lineRule="auto"/>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 xml:space="preserve">B-1080 BRUXELLES </w:t>
            </w:r>
          </w:p>
          <w:p w:rsidR="007F5BA1" w:rsidRDefault="004D7DDA" w:rsidP="00A768C2">
            <w:pPr>
              <w:spacing w:after="0" w:line="240" w:lineRule="auto"/>
              <w:rPr>
                <w:rFonts w:ascii="Arial" w:eastAsia="Times New Roman" w:hAnsi="Arial" w:cs="Arial"/>
                <w:sz w:val="18"/>
                <w:szCs w:val="20"/>
                <w:lang w:val="fr-FR" w:eastAsia="en-GB"/>
              </w:rPr>
            </w:pPr>
            <w:hyperlink r:id="rId11" w:history="1">
              <w:r w:rsidR="007F5BA1">
                <w:rPr>
                  <w:rFonts w:ascii="Arial" w:eastAsia="Times New Roman" w:hAnsi="Arial" w:cs="Arial"/>
                  <w:color w:val="0000FF"/>
                  <w:sz w:val="20"/>
                  <w:szCs w:val="20"/>
                  <w:u w:val="single"/>
                  <w:lang w:val="fr-FR" w:eastAsia="en-GB"/>
                </w:rPr>
                <w:t>http://www.federation-wallonie-bruxelles.be/</w:t>
              </w:r>
            </w:hyperlink>
          </w:p>
        </w:tc>
      </w:tr>
      <w:tr w:rsidR="007F5BA1" w:rsidTr="00D902B1">
        <w:trPr>
          <w:trHeight w:val="1234"/>
        </w:trPr>
        <w:tc>
          <w:tcPr>
            <w:tcW w:w="5472" w:type="dxa"/>
            <w:tcBorders>
              <w:top w:val="nil"/>
            </w:tcBorders>
          </w:tcPr>
          <w:p w:rsidR="007F5BA1" w:rsidRDefault="007F5BA1" w:rsidP="00A768C2">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Niveau du certificat</w:t>
            </w:r>
          </w:p>
          <w:p w:rsidR="007F5BA1" w:rsidRDefault="007F5BA1" w:rsidP="00A768C2">
            <w:pPr>
              <w:spacing w:before="40" w:after="40" w:line="240" w:lineRule="auto"/>
              <w:rPr>
                <w:rFonts w:ascii="Arial" w:eastAsia="Times New Roman" w:hAnsi="Arial" w:cs="Arial"/>
                <w:sz w:val="20"/>
                <w:szCs w:val="20"/>
                <w:lang w:val="fr-FR" w:eastAsia="en-GB"/>
              </w:rPr>
            </w:pPr>
            <w:r w:rsidRPr="007F5BA1">
              <w:rPr>
                <w:rFonts w:ascii="Arial" w:eastAsia="Times New Roman" w:hAnsi="Arial" w:cs="Arial"/>
                <w:sz w:val="20"/>
                <w:szCs w:val="20"/>
                <w:lang w:val="fr-FR" w:eastAsia="en-GB"/>
              </w:rPr>
              <w:t xml:space="preserve">Niveau </w:t>
            </w:r>
            <w:r w:rsidR="00602966">
              <w:rPr>
                <w:rFonts w:ascii="Arial" w:eastAsia="Times New Roman" w:hAnsi="Arial" w:cs="Arial"/>
                <w:sz w:val="20"/>
                <w:szCs w:val="20"/>
                <w:lang w:val="fr-FR" w:eastAsia="en-GB"/>
              </w:rPr>
              <w:t>2</w:t>
            </w:r>
            <w:r w:rsidRPr="007F5BA1">
              <w:rPr>
                <w:rFonts w:ascii="Arial" w:eastAsia="Times New Roman" w:hAnsi="Arial" w:cs="Arial"/>
                <w:sz w:val="20"/>
                <w:szCs w:val="20"/>
                <w:lang w:val="fr-FR" w:eastAsia="en-GB"/>
              </w:rPr>
              <w:t xml:space="preserve"> du CFC et du CEC(EQF)</w:t>
            </w:r>
          </w:p>
          <w:p w:rsidR="007F5BA1" w:rsidRDefault="007F5BA1" w:rsidP="00A768C2">
            <w:pPr>
              <w:spacing w:before="40" w:after="40" w:line="240" w:lineRule="auto"/>
              <w:rPr>
                <w:rFonts w:ascii="Arial" w:eastAsia="Times New Roman" w:hAnsi="Arial" w:cs="Arial"/>
                <w:sz w:val="20"/>
                <w:szCs w:val="20"/>
                <w:lang w:val="fr-FR" w:eastAsia="en-GB"/>
              </w:rPr>
            </w:pPr>
          </w:p>
          <w:p w:rsidR="007F5BA1" w:rsidRDefault="007F5BA1" w:rsidP="00A768C2">
            <w:pPr>
              <w:spacing w:after="0" w:line="240" w:lineRule="auto"/>
              <w:rPr>
                <w:rFonts w:ascii="Arial" w:eastAsia="Times New Roman" w:hAnsi="Arial" w:cs="Arial"/>
                <w:i/>
                <w:sz w:val="20"/>
                <w:szCs w:val="20"/>
                <w:lang w:val="fr-FR" w:eastAsia="en-GB"/>
              </w:rPr>
            </w:pPr>
          </w:p>
        </w:tc>
        <w:tc>
          <w:tcPr>
            <w:tcW w:w="4878" w:type="dxa"/>
            <w:tcBorders>
              <w:top w:val="nil"/>
            </w:tcBorders>
          </w:tcPr>
          <w:p w:rsidR="007F5BA1" w:rsidRDefault="007F5BA1" w:rsidP="00A768C2">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Système de notation / conditions d’octroi</w:t>
            </w:r>
          </w:p>
          <w:p w:rsidR="007F5BA1" w:rsidRDefault="007F5BA1" w:rsidP="00A768C2">
            <w:pPr>
              <w:spacing w:before="40" w:after="4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7F5BA1" w:rsidRDefault="007F5BA1" w:rsidP="0046355D">
            <w:pPr>
              <w:autoSpaceDE w:val="0"/>
              <w:autoSpaceDN w:val="0"/>
              <w:adjustRightInd w:val="0"/>
              <w:spacing w:after="0" w:line="240" w:lineRule="auto"/>
              <w:rPr>
                <w:rFonts w:ascii="Arial" w:eastAsia="Times New Roman" w:hAnsi="Arial" w:cs="Arial"/>
                <w:color w:val="000000"/>
                <w:sz w:val="24"/>
                <w:szCs w:val="24"/>
                <w:lang w:val="fr-FR" w:eastAsia="fr-BE"/>
              </w:rPr>
            </w:pPr>
            <w:r>
              <w:rPr>
                <w:rFonts w:ascii="Arial" w:eastAsia="Times New Roman" w:hAnsi="Arial" w:cs="Arial"/>
                <w:color w:val="000000"/>
                <w:sz w:val="20"/>
                <w:szCs w:val="20"/>
                <w:lang w:val="fr-FR" w:eastAsia="fr-BE"/>
              </w:rPr>
              <w:t>Le certificat de qualification est délivré aux élèves qui maîtrisent les acquis d'apprentissage fixés par le profil de certification de l’Emballeur</w:t>
            </w:r>
            <w:r w:rsidR="0046355D">
              <w:rPr>
                <w:rFonts w:ascii="Arial" w:eastAsia="Times New Roman" w:hAnsi="Arial" w:cs="Arial"/>
                <w:color w:val="000000"/>
                <w:sz w:val="20"/>
                <w:szCs w:val="20"/>
                <w:lang w:val="fr-FR" w:eastAsia="fr-BE"/>
              </w:rPr>
              <w:t>·</w:t>
            </w:r>
            <w:r>
              <w:rPr>
                <w:rFonts w:ascii="Arial" w:eastAsia="Times New Roman" w:hAnsi="Arial" w:cs="Arial"/>
                <w:color w:val="000000"/>
                <w:sz w:val="20"/>
                <w:szCs w:val="20"/>
                <w:lang w:val="fr-FR" w:eastAsia="fr-BE"/>
              </w:rPr>
              <w:t xml:space="preserve">euse. </w:t>
            </w:r>
            <w:r>
              <w:rPr>
                <w:rFonts w:ascii="Arial" w:eastAsia="Times New Roman" w:hAnsi="Arial" w:cs="Arial"/>
                <w:sz w:val="20"/>
                <w:szCs w:val="20"/>
                <w:lang w:val="fr-FR" w:eastAsia="en-GB"/>
              </w:rPr>
              <w:t>Les critères et indicateurs d’évaluation sont définis par le profil d’évaluation.</w:t>
            </w:r>
          </w:p>
        </w:tc>
      </w:tr>
      <w:tr w:rsidR="007F5BA1" w:rsidTr="00D902B1">
        <w:trPr>
          <w:trHeight w:val="612"/>
        </w:trPr>
        <w:tc>
          <w:tcPr>
            <w:tcW w:w="5472" w:type="dxa"/>
          </w:tcPr>
          <w:p w:rsidR="007F5BA1" w:rsidRDefault="007F5BA1" w:rsidP="00A768C2">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Accès au niveau suivant d’éducation/de formation</w:t>
            </w:r>
          </w:p>
          <w:p w:rsidR="007F5BA1" w:rsidRDefault="007F5BA1" w:rsidP="00A768C2">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Néant</w:t>
            </w:r>
          </w:p>
        </w:tc>
        <w:tc>
          <w:tcPr>
            <w:tcW w:w="4878" w:type="dxa"/>
          </w:tcPr>
          <w:p w:rsidR="007F5BA1" w:rsidRDefault="007F5BA1" w:rsidP="00A768C2">
            <w:pPr>
              <w:spacing w:before="40" w:after="40" w:line="240" w:lineRule="auto"/>
              <w:rPr>
                <w:rFonts w:ascii="Arial" w:eastAsia="Times New Roman" w:hAnsi="Arial" w:cs="Arial"/>
                <w:sz w:val="20"/>
                <w:szCs w:val="20"/>
                <w:lang w:val="fr-FR" w:eastAsia="en-GB"/>
              </w:rPr>
            </w:pPr>
            <w:r>
              <w:rPr>
                <w:rFonts w:ascii="Arial" w:eastAsia="Times New Roman" w:hAnsi="Arial" w:cs="Arial"/>
                <w:b/>
                <w:sz w:val="20"/>
                <w:szCs w:val="20"/>
                <w:lang w:val="fr-FR" w:eastAsia="en-GB"/>
              </w:rPr>
              <w:t>Accords internationaux</w:t>
            </w:r>
          </w:p>
          <w:p w:rsidR="007F5BA1" w:rsidRDefault="007F5BA1" w:rsidP="00A768C2">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Néant</w:t>
            </w:r>
          </w:p>
        </w:tc>
      </w:tr>
      <w:tr w:rsidR="007F5BA1" w:rsidTr="00D902B1">
        <w:trPr>
          <w:cantSplit/>
          <w:trHeight w:val="620"/>
        </w:trPr>
        <w:tc>
          <w:tcPr>
            <w:tcW w:w="10350" w:type="dxa"/>
            <w:gridSpan w:val="2"/>
          </w:tcPr>
          <w:p w:rsidR="007F5BA1" w:rsidRDefault="007F5BA1" w:rsidP="00A768C2">
            <w:pPr>
              <w:spacing w:before="40" w:after="40"/>
              <w:rPr>
                <w:rFonts w:ascii="Arial" w:hAnsi="Arial"/>
                <w:b/>
              </w:rPr>
            </w:pPr>
            <w:r>
              <w:rPr>
                <w:rFonts w:ascii="Arial" w:eastAsia="Times New Roman" w:hAnsi="Arial" w:cs="Arial"/>
                <w:color w:val="000000"/>
                <w:sz w:val="20"/>
                <w:szCs w:val="20"/>
                <w:lang w:val="fr-FR" w:eastAsia="fr-BE"/>
              </w:rPr>
              <w:t xml:space="preserve"> </w:t>
            </w:r>
            <w:r>
              <w:rPr>
                <w:rFonts w:ascii="Arial" w:hAnsi="Arial"/>
                <w:b/>
              </w:rPr>
              <w:t>Base légale</w:t>
            </w:r>
          </w:p>
          <w:p w:rsidR="007F5BA1" w:rsidRDefault="007F5BA1" w:rsidP="007F5BA1">
            <w:pPr>
              <w:pStyle w:val="Default"/>
              <w:numPr>
                <w:ilvl w:val="0"/>
                <w:numId w:val="2"/>
              </w:numPr>
              <w:rPr>
                <w:sz w:val="20"/>
                <w:szCs w:val="20"/>
              </w:rPr>
            </w:pPr>
            <w:r>
              <w:rPr>
                <w:sz w:val="20"/>
                <w:szCs w:val="20"/>
              </w:rPr>
              <w:t>Arrêté royal du 29 juin 1984 relatif à l'organisation de l'enseignement secondaire (article 26).</w:t>
            </w:r>
          </w:p>
          <w:p w:rsidR="007F5BA1" w:rsidRDefault="007F5BA1" w:rsidP="007F5BA1">
            <w:pPr>
              <w:pStyle w:val="Default"/>
              <w:numPr>
                <w:ilvl w:val="0"/>
                <w:numId w:val="2"/>
              </w:numPr>
              <w:rPr>
                <w:color w:val="auto"/>
                <w:sz w:val="20"/>
                <w:szCs w:val="20"/>
              </w:rPr>
            </w:pPr>
            <w:r>
              <w:rPr>
                <w:color w:val="auto"/>
                <w:sz w:val="20"/>
                <w:szCs w:val="20"/>
              </w:rPr>
              <w:t xml:space="preserve">Décret du 03 juillet 1991 organisant l’enseignement secondaire en alternance (article 2bis) </w:t>
            </w:r>
          </w:p>
          <w:p w:rsidR="007F5BA1" w:rsidRDefault="007F5BA1" w:rsidP="007F5BA1">
            <w:pPr>
              <w:pStyle w:val="Default"/>
              <w:numPr>
                <w:ilvl w:val="0"/>
                <w:numId w:val="2"/>
              </w:numPr>
              <w:jc w:val="both"/>
              <w:rPr>
                <w:color w:val="auto"/>
                <w:sz w:val="20"/>
                <w:szCs w:val="20"/>
              </w:rPr>
            </w:pPr>
            <w:r>
              <w:rPr>
                <w:color w:val="auto"/>
                <w:sz w:val="20"/>
                <w:szCs w:val="20"/>
              </w:rPr>
              <w:t>Décret du 03 mars 2004 organisant l'enseignement spécialisé (article 3)</w:t>
            </w:r>
          </w:p>
          <w:p w:rsidR="007F5BA1" w:rsidRDefault="007F5BA1" w:rsidP="007F5BA1">
            <w:pPr>
              <w:pStyle w:val="Default"/>
              <w:numPr>
                <w:ilvl w:val="0"/>
                <w:numId w:val="2"/>
              </w:numPr>
              <w:rPr>
                <w:color w:val="auto"/>
                <w:sz w:val="20"/>
                <w:szCs w:val="20"/>
              </w:rPr>
            </w:pPr>
            <w:r>
              <w:rPr>
                <w:color w:val="auto"/>
                <w:sz w:val="20"/>
                <w:szCs w:val="20"/>
              </w:rPr>
              <w:t>Arrêté du Gouvernement de la Communauté française du 21 octobre 2015 définissant le profil de formation de l’ « Emballeur</w:t>
            </w:r>
            <w:r w:rsidR="0046355D">
              <w:rPr>
                <w:color w:val="auto"/>
                <w:sz w:val="20"/>
                <w:szCs w:val="20"/>
              </w:rPr>
              <w:t>·</w:t>
            </w:r>
            <w:r>
              <w:rPr>
                <w:color w:val="auto"/>
                <w:sz w:val="20"/>
                <w:szCs w:val="20"/>
              </w:rPr>
              <w:t>euse »</w:t>
            </w:r>
          </w:p>
          <w:p w:rsidR="007F5BA1" w:rsidRDefault="007F5BA1" w:rsidP="007F5BA1">
            <w:pPr>
              <w:pStyle w:val="Default"/>
              <w:numPr>
                <w:ilvl w:val="0"/>
                <w:numId w:val="2"/>
              </w:numPr>
              <w:rPr>
                <w:i/>
                <w:lang w:val="fr-FR"/>
              </w:rPr>
            </w:pPr>
            <w:r>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7F5BA1" w:rsidRDefault="007F5BA1" w:rsidP="007F5BA1">
            <w:pPr>
              <w:numPr>
                <w:ilvl w:val="0"/>
                <w:numId w:val="2"/>
              </w:numPr>
              <w:autoSpaceDE w:val="0"/>
              <w:autoSpaceDN w:val="0"/>
              <w:adjustRightInd w:val="0"/>
              <w:spacing w:after="0" w:line="240" w:lineRule="auto"/>
              <w:jc w:val="both"/>
              <w:rPr>
                <w:rFonts w:ascii="Arial" w:eastAsia="Times New Roman" w:hAnsi="Arial" w:cs="Arial"/>
                <w:sz w:val="20"/>
                <w:szCs w:val="20"/>
                <w:lang w:val="fr-FR" w:eastAsia="en-GB"/>
              </w:rPr>
            </w:pPr>
          </w:p>
        </w:tc>
      </w:tr>
    </w:tbl>
    <w:p w:rsidR="007F5BA1" w:rsidRDefault="007F5BA1" w:rsidP="007F5BA1">
      <w:pPr>
        <w:spacing w:after="0" w:line="240" w:lineRule="auto"/>
        <w:rPr>
          <w:rFonts w:ascii="Arial" w:eastAsia="Times New Roman" w:hAnsi="Arial" w:cs="Arial"/>
          <w:sz w:val="18"/>
          <w:szCs w:val="20"/>
          <w:lang w:val="fr-FR" w:eastAsia="en-GB"/>
        </w:rPr>
      </w:pPr>
    </w:p>
    <w:tbl>
      <w:tblPr>
        <w:tblW w:w="10386"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828"/>
        <w:gridCol w:w="3544"/>
        <w:gridCol w:w="3014"/>
      </w:tblGrid>
      <w:tr w:rsidR="007F5BA1" w:rsidTr="00A768C2">
        <w:trPr>
          <w:trHeight w:val="156"/>
        </w:trPr>
        <w:tc>
          <w:tcPr>
            <w:tcW w:w="10386" w:type="dxa"/>
            <w:gridSpan w:val="3"/>
            <w:tcBorders>
              <w:top w:val="double" w:sz="4" w:space="0" w:color="auto"/>
              <w:bottom w:val="double" w:sz="4" w:space="0" w:color="auto"/>
            </w:tcBorders>
          </w:tcPr>
          <w:p w:rsidR="007F5BA1" w:rsidRDefault="007F5BA1" w:rsidP="00A768C2">
            <w:pPr>
              <w:spacing w:before="20" w:after="20"/>
              <w:jc w:val="center"/>
              <w:rPr>
                <w:rFonts w:ascii="Arial" w:hAnsi="Arial"/>
                <w:b/>
              </w:rPr>
            </w:pPr>
            <w:r>
              <w:rPr>
                <w:rFonts w:ascii="Arial" w:hAnsi="Arial"/>
              </w:rPr>
              <w:t>6. Modes d’accès à la certification officiellement reconnus</w:t>
            </w:r>
          </w:p>
        </w:tc>
      </w:tr>
      <w:tr w:rsidR="007F5BA1" w:rsidTr="00A768C2">
        <w:trPr>
          <w:trHeight w:val="43"/>
        </w:trPr>
        <w:tc>
          <w:tcPr>
            <w:tcW w:w="10386" w:type="dxa"/>
            <w:gridSpan w:val="3"/>
            <w:tcBorders>
              <w:top w:val="double" w:sz="4" w:space="0" w:color="auto"/>
              <w:bottom w:val="double" w:sz="4" w:space="0" w:color="auto"/>
            </w:tcBorders>
          </w:tcPr>
          <w:p w:rsidR="007F5BA1" w:rsidRDefault="007F5BA1" w:rsidP="00A768C2">
            <w:pPr>
              <w:jc w:val="center"/>
              <w:rPr>
                <w:rFonts w:ascii="Arial" w:hAnsi="Arial"/>
                <w:sz w:val="4"/>
                <w:szCs w:val="4"/>
              </w:rPr>
            </w:pPr>
          </w:p>
        </w:tc>
      </w:tr>
      <w:tr w:rsidR="007F5BA1" w:rsidTr="00A768C2">
        <w:trPr>
          <w:cantSplit/>
          <w:trHeight w:val="19"/>
        </w:trPr>
        <w:tc>
          <w:tcPr>
            <w:tcW w:w="3828" w:type="dxa"/>
            <w:tcBorders>
              <w:top w:val="double" w:sz="4" w:space="0" w:color="auto"/>
              <w:bottom w:val="double" w:sz="4" w:space="0" w:color="auto"/>
              <w:right w:val="double" w:sz="4" w:space="0" w:color="auto"/>
            </w:tcBorders>
          </w:tcPr>
          <w:p w:rsidR="007F5BA1" w:rsidRDefault="007F5BA1" w:rsidP="00A768C2">
            <w:pPr>
              <w:spacing w:before="20" w:after="20"/>
              <w:jc w:val="center"/>
              <w:rPr>
                <w:rFonts w:ascii="Arial" w:hAnsi="Arial"/>
                <w:b/>
              </w:rPr>
            </w:pPr>
            <w:r>
              <w:rPr>
                <w:rFonts w:ascii="Arial" w:hAnsi="Arial"/>
                <w:b/>
              </w:rPr>
              <w:t>Description de l’enseignement / formation professionnel(le) suivi(e)</w:t>
            </w:r>
          </w:p>
        </w:tc>
        <w:tc>
          <w:tcPr>
            <w:tcW w:w="3544" w:type="dxa"/>
            <w:tcBorders>
              <w:top w:val="double" w:sz="4" w:space="0" w:color="auto"/>
              <w:left w:val="double" w:sz="4" w:space="0" w:color="auto"/>
              <w:bottom w:val="double" w:sz="4" w:space="0" w:color="auto"/>
              <w:right w:val="double" w:sz="4" w:space="0" w:color="auto"/>
            </w:tcBorders>
          </w:tcPr>
          <w:p w:rsidR="007F5BA1" w:rsidRDefault="007F5BA1" w:rsidP="00A768C2">
            <w:pPr>
              <w:spacing w:before="20" w:after="20"/>
              <w:jc w:val="center"/>
              <w:rPr>
                <w:rFonts w:ascii="Arial" w:hAnsi="Arial"/>
                <w:b/>
              </w:rPr>
            </w:pPr>
            <w:r>
              <w:rPr>
                <w:rFonts w:ascii="Arial" w:hAnsi="Arial"/>
                <w:b/>
              </w:rPr>
              <w:t>Part du volume total de l’enseignement / formation (%)</w:t>
            </w:r>
          </w:p>
        </w:tc>
        <w:tc>
          <w:tcPr>
            <w:tcW w:w="3014" w:type="dxa"/>
            <w:tcBorders>
              <w:top w:val="double" w:sz="4" w:space="0" w:color="auto"/>
              <w:left w:val="double" w:sz="4" w:space="0" w:color="auto"/>
              <w:bottom w:val="double" w:sz="4" w:space="0" w:color="auto"/>
            </w:tcBorders>
          </w:tcPr>
          <w:p w:rsidR="007F5BA1" w:rsidRDefault="007F5BA1" w:rsidP="00A768C2">
            <w:pPr>
              <w:spacing w:before="20" w:after="20"/>
              <w:jc w:val="center"/>
              <w:rPr>
                <w:rFonts w:ascii="Arial" w:hAnsi="Arial"/>
                <w:b/>
              </w:rPr>
            </w:pPr>
            <w:r>
              <w:rPr>
                <w:rFonts w:ascii="Arial" w:hAnsi="Arial"/>
                <w:b/>
              </w:rPr>
              <w:t>Durée (heures/semaines/mois/années)</w:t>
            </w:r>
          </w:p>
        </w:tc>
      </w:tr>
      <w:tr w:rsidR="007F5BA1" w:rsidTr="00A768C2">
        <w:trPr>
          <w:cantSplit/>
          <w:trHeight w:val="339"/>
        </w:trPr>
        <w:tc>
          <w:tcPr>
            <w:tcW w:w="3828" w:type="dxa"/>
            <w:tcBorders>
              <w:top w:val="double" w:sz="4" w:space="0" w:color="auto"/>
              <w:bottom w:val="double" w:sz="4" w:space="0" w:color="auto"/>
              <w:right w:val="double" w:sz="4" w:space="0" w:color="auto"/>
            </w:tcBorders>
          </w:tcPr>
          <w:p w:rsidR="007F5BA1" w:rsidRDefault="007F5BA1" w:rsidP="00A768C2">
            <w:pPr>
              <w:spacing w:before="20" w:after="20"/>
              <w:jc w:val="center"/>
              <w:rPr>
                <w:rFonts w:ascii="Arial" w:hAnsi="Arial"/>
              </w:rPr>
            </w:pPr>
            <w:r>
              <w:rPr>
                <w:rFonts w:ascii="Arial" w:hAnsi="Arial"/>
              </w:rPr>
              <w:t xml:space="preserve">Enseignement en alternance </w:t>
            </w:r>
          </w:p>
          <w:p w:rsidR="007F5BA1" w:rsidRDefault="007F5BA1" w:rsidP="00A768C2">
            <w:pPr>
              <w:spacing w:before="20" w:after="20"/>
              <w:jc w:val="center"/>
              <w:rPr>
                <w:rFonts w:ascii="Arial" w:hAnsi="Arial"/>
              </w:rPr>
            </w:pPr>
            <w:r>
              <w:rPr>
                <w:rFonts w:ascii="Arial" w:hAnsi="Arial"/>
              </w:rPr>
              <w:t>(art. 45)</w:t>
            </w:r>
          </w:p>
        </w:tc>
        <w:tc>
          <w:tcPr>
            <w:tcW w:w="3544" w:type="dxa"/>
            <w:tcBorders>
              <w:top w:val="double" w:sz="4" w:space="0" w:color="auto"/>
              <w:left w:val="double" w:sz="4" w:space="0" w:color="auto"/>
              <w:bottom w:val="double" w:sz="4" w:space="0" w:color="auto"/>
              <w:right w:val="double" w:sz="4" w:space="0" w:color="auto"/>
            </w:tcBorders>
          </w:tcPr>
          <w:p w:rsidR="007F5BA1" w:rsidRDefault="007F5BA1" w:rsidP="00A768C2">
            <w:pPr>
              <w:spacing w:before="20" w:after="20"/>
              <w:jc w:val="center"/>
              <w:rPr>
                <w:rFonts w:ascii="Arial" w:hAnsi="Arial"/>
              </w:rPr>
            </w:pPr>
            <w:r>
              <w:rPr>
                <w:rFonts w:ascii="Arial" w:hAnsi="Arial"/>
              </w:rPr>
              <w:t>40 % en école</w:t>
            </w:r>
          </w:p>
          <w:p w:rsidR="007F5BA1" w:rsidRDefault="007F5BA1" w:rsidP="00A768C2">
            <w:pPr>
              <w:spacing w:before="20" w:after="20"/>
              <w:jc w:val="center"/>
              <w:rPr>
                <w:rFonts w:ascii="Arial" w:hAnsi="Arial"/>
              </w:rPr>
            </w:pPr>
            <w:r>
              <w:rPr>
                <w:rFonts w:ascii="Arial" w:hAnsi="Arial"/>
              </w:rPr>
              <w:t>60 % en entreprise</w:t>
            </w:r>
          </w:p>
        </w:tc>
        <w:tc>
          <w:tcPr>
            <w:tcW w:w="3014" w:type="dxa"/>
            <w:tcBorders>
              <w:top w:val="double" w:sz="4" w:space="0" w:color="auto"/>
              <w:left w:val="double" w:sz="4" w:space="0" w:color="auto"/>
              <w:bottom w:val="double" w:sz="4" w:space="0" w:color="auto"/>
            </w:tcBorders>
          </w:tcPr>
          <w:p w:rsidR="007F5BA1" w:rsidRDefault="007F5BA1" w:rsidP="00A768C2">
            <w:pPr>
              <w:spacing w:before="20" w:after="20"/>
              <w:jc w:val="center"/>
              <w:rPr>
                <w:rFonts w:ascii="Arial" w:hAnsi="Arial"/>
              </w:rPr>
            </w:pPr>
            <w:r>
              <w:rPr>
                <w:rFonts w:ascii="Arial" w:hAnsi="Arial"/>
              </w:rPr>
              <w:t>1 an (à titre indicatif)</w:t>
            </w:r>
          </w:p>
        </w:tc>
      </w:tr>
      <w:tr w:rsidR="007F5BA1" w:rsidTr="00A768C2">
        <w:trPr>
          <w:cantSplit/>
          <w:trHeight w:val="310"/>
        </w:trPr>
        <w:tc>
          <w:tcPr>
            <w:tcW w:w="7372" w:type="dxa"/>
            <w:gridSpan w:val="2"/>
            <w:tcBorders>
              <w:top w:val="double" w:sz="4" w:space="0" w:color="auto"/>
              <w:bottom w:val="double" w:sz="4" w:space="0" w:color="auto"/>
              <w:right w:val="double" w:sz="4" w:space="0" w:color="auto"/>
            </w:tcBorders>
          </w:tcPr>
          <w:p w:rsidR="007F5BA1" w:rsidRDefault="007F5BA1" w:rsidP="00A768C2">
            <w:pPr>
              <w:spacing w:before="20" w:after="20"/>
              <w:jc w:val="both"/>
              <w:rPr>
                <w:rFonts w:ascii="Arial" w:hAnsi="Arial"/>
                <w:b/>
              </w:rPr>
            </w:pPr>
            <w:r>
              <w:rPr>
                <w:rFonts w:ascii="Arial" w:hAnsi="Arial"/>
                <w:b/>
              </w:rPr>
              <w:t>Durée totale de l’enseignement / de la formation conduisant au certificat/titre/diplôme</w:t>
            </w:r>
          </w:p>
        </w:tc>
        <w:tc>
          <w:tcPr>
            <w:tcW w:w="3014" w:type="dxa"/>
            <w:tcBorders>
              <w:top w:val="double" w:sz="4" w:space="0" w:color="auto"/>
              <w:left w:val="double" w:sz="4" w:space="0" w:color="auto"/>
              <w:bottom w:val="double" w:sz="4" w:space="0" w:color="auto"/>
            </w:tcBorders>
          </w:tcPr>
          <w:p w:rsidR="007F5BA1" w:rsidRDefault="007F5BA1" w:rsidP="00A768C2">
            <w:pPr>
              <w:spacing w:before="20" w:after="20"/>
              <w:jc w:val="center"/>
              <w:rPr>
                <w:rFonts w:ascii="Arial" w:hAnsi="Arial"/>
              </w:rPr>
            </w:pPr>
            <w:r>
              <w:rPr>
                <w:rFonts w:ascii="Arial" w:hAnsi="Arial"/>
              </w:rPr>
              <w:t>1 an (à titre indicatif)</w:t>
            </w:r>
          </w:p>
        </w:tc>
      </w:tr>
    </w:tbl>
    <w:p w:rsidR="007F5BA1" w:rsidRDefault="007F5BA1" w:rsidP="007F5BA1">
      <w:pPr>
        <w:spacing w:after="0" w:line="240" w:lineRule="auto"/>
        <w:rPr>
          <w:rFonts w:ascii="Arial" w:eastAsia="Times New Roman" w:hAnsi="Arial" w:cs="Arial"/>
          <w:sz w:val="18"/>
          <w:szCs w:val="20"/>
          <w:lang w:val="fr-FR" w:eastAsia="en-GB"/>
        </w:rPr>
      </w:pPr>
    </w:p>
    <w:tbl>
      <w:tblPr>
        <w:tblW w:w="10539" w:type="dxa"/>
        <w:tblInd w:w="-456" w:type="dxa"/>
        <w:tblBorders>
          <w:left w:val="double" w:sz="4" w:space="0" w:color="auto"/>
          <w:bottom w:val="double" w:sz="4" w:space="0" w:color="auto"/>
          <w:right w:val="double" w:sz="4" w:space="0" w:color="auto"/>
        </w:tblBorders>
        <w:tblLayout w:type="fixed"/>
        <w:tblLook w:val="0000" w:firstRow="0" w:lastRow="0" w:firstColumn="0" w:lastColumn="0" w:noHBand="0" w:noVBand="0"/>
      </w:tblPr>
      <w:tblGrid>
        <w:gridCol w:w="189"/>
        <w:gridCol w:w="1977"/>
        <w:gridCol w:w="6352"/>
        <w:gridCol w:w="2021"/>
      </w:tblGrid>
      <w:tr w:rsidR="007F5BA1" w:rsidTr="00D902B1">
        <w:trPr>
          <w:gridBefore w:val="1"/>
          <w:wBefore w:w="189" w:type="dxa"/>
          <w:trHeight w:val="3515"/>
        </w:trPr>
        <w:tc>
          <w:tcPr>
            <w:tcW w:w="10350" w:type="dxa"/>
            <w:gridSpan w:val="3"/>
            <w:tcBorders>
              <w:top w:val="double" w:sz="4" w:space="0" w:color="auto"/>
              <w:bottom w:val="double" w:sz="4" w:space="0" w:color="auto"/>
            </w:tcBorders>
          </w:tcPr>
          <w:p w:rsidR="007F5BA1" w:rsidRDefault="007F5BA1" w:rsidP="00A768C2">
            <w:pPr>
              <w:spacing w:after="0" w:line="240" w:lineRule="auto"/>
              <w:rPr>
                <w:rFonts w:ascii="Arial" w:eastAsia="Times New Roman" w:hAnsi="Arial" w:cs="Times New Roman"/>
                <w:szCs w:val="24"/>
                <w:lang w:val="fr-FR" w:eastAsia="ar-SA"/>
              </w:rPr>
            </w:pPr>
          </w:p>
          <w:p w:rsidR="007F5BA1" w:rsidRDefault="007F5BA1" w:rsidP="00A768C2">
            <w:pPr>
              <w:spacing w:before="40" w:after="40" w:line="240" w:lineRule="auto"/>
              <w:rPr>
                <w:rFonts w:ascii="Arial" w:eastAsia="Times New Roman" w:hAnsi="Arial" w:cs="Times New Roman"/>
                <w:b/>
                <w:szCs w:val="24"/>
                <w:lang w:val="fr-FR" w:eastAsia="ar-SA"/>
              </w:rPr>
            </w:pPr>
            <w:r>
              <w:rPr>
                <w:rFonts w:ascii="Arial" w:eastAsia="Times New Roman" w:hAnsi="Arial" w:cs="Times New Roman"/>
                <w:b/>
                <w:szCs w:val="24"/>
                <w:lang w:val="fr-FR" w:eastAsia="ar-SA"/>
              </w:rPr>
              <w:t>Niveau d’entrée requis</w:t>
            </w:r>
          </w:p>
          <w:p w:rsidR="0046355D" w:rsidRDefault="0046355D" w:rsidP="0046355D">
            <w:pPr>
              <w:widowControl w:val="0"/>
              <w:autoSpaceDE w:val="0"/>
              <w:autoSpaceDN w:val="0"/>
              <w:spacing w:before="40" w:after="40"/>
              <w:ind w:left="833"/>
              <w:contextualSpacing/>
              <w:rPr>
                <w:rFonts w:eastAsia="Calibri" w:cstheme="minorHAnsi"/>
                <w:b/>
                <w:bCs/>
                <w:u w:val="single"/>
              </w:rPr>
            </w:pPr>
            <w:r>
              <w:rPr>
                <w:rFonts w:eastAsia="Calibri" w:cstheme="minorHAnsi"/>
                <w:b/>
                <w:bCs/>
                <w:u w:val="single"/>
              </w:rPr>
              <w:t>Pour l’enseignement ordinaire en alternance :</w:t>
            </w:r>
          </w:p>
          <w:p w:rsidR="0046355D" w:rsidRPr="0046355D" w:rsidRDefault="0046355D" w:rsidP="0046355D">
            <w:pPr>
              <w:widowControl w:val="0"/>
              <w:autoSpaceDE w:val="0"/>
              <w:autoSpaceDN w:val="0"/>
              <w:ind w:left="-10" w:right="54"/>
              <w:rPr>
                <w:rFonts w:ascii="Arial" w:eastAsia="Calibri" w:hAnsi="Arial" w:cs="Arial"/>
                <w:sz w:val="20"/>
                <w:szCs w:val="20"/>
                <w:lang w:eastAsia="fr-FR" w:bidi="fr-FR"/>
              </w:rPr>
            </w:pPr>
            <w:r w:rsidRPr="0046355D">
              <w:rPr>
                <w:rFonts w:ascii="Arial" w:eastAsia="Calibri" w:hAnsi="Arial" w:cs="Arial"/>
                <w:sz w:val="20"/>
                <w:szCs w:val="20"/>
                <w:lang w:eastAsia="fr-FR" w:bidi="fr-FR"/>
              </w:rPr>
              <w:t xml:space="preserve">Peuvent être admis dans l'enseignement secondaire en alternance, </w:t>
            </w:r>
            <w:r w:rsidRPr="0046355D">
              <w:rPr>
                <w:rFonts w:ascii="Arial" w:eastAsia="Calibri" w:hAnsi="Arial" w:cs="Arial"/>
                <w:b/>
                <w:bCs/>
                <w:sz w:val="20"/>
                <w:szCs w:val="20"/>
                <w:lang w:eastAsia="fr-FR" w:bidi="fr-FR"/>
              </w:rPr>
              <w:t>au deuxième degré</w:t>
            </w:r>
            <w:r w:rsidRPr="0046355D">
              <w:rPr>
                <w:rFonts w:ascii="Arial" w:eastAsia="Calibri" w:hAnsi="Arial" w:cs="Arial"/>
                <w:sz w:val="20"/>
                <w:szCs w:val="20"/>
                <w:lang w:eastAsia="fr-FR" w:bidi="fr-FR"/>
              </w:rPr>
              <w:t>, en application du Décret du 3 juillet 1991 organisant l’enseignement secondaire en alternance, articles 6 et 8 §2 :</w:t>
            </w:r>
          </w:p>
          <w:p w:rsidR="0046355D" w:rsidRPr="0046355D" w:rsidRDefault="0046355D" w:rsidP="0046355D">
            <w:pPr>
              <w:widowControl w:val="0"/>
              <w:autoSpaceDE w:val="0"/>
              <w:autoSpaceDN w:val="0"/>
              <w:ind w:right="54" w:hanging="10"/>
              <w:rPr>
                <w:rFonts w:ascii="Arial" w:eastAsia="Calibri" w:hAnsi="Arial" w:cs="Arial"/>
                <w:sz w:val="20"/>
                <w:szCs w:val="20"/>
                <w:lang w:eastAsia="fr-FR" w:bidi="fr-FR"/>
              </w:rPr>
            </w:pPr>
            <w:r w:rsidRPr="0046355D">
              <w:rPr>
                <w:rFonts w:ascii="Arial" w:eastAsia="Calibri" w:hAnsi="Arial" w:cs="Arial"/>
                <w:sz w:val="20"/>
                <w:szCs w:val="20"/>
                <w:lang w:eastAsia="fr-FR" w:bidi="fr-FR"/>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rsidR="0046355D" w:rsidRPr="0046355D" w:rsidRDefault="0046355D" w:rsidP="0046355D">
            <w:pPr>
              <w:widowControl w:val="0"/>
              <w:autoSpaceDE w:val="0"/>
              <w:autoSpaceDN w:val="0"/>
              <w:ind w:right="638"/>
              <w:rPr>
                <w:rFonts w:ascii="Arial" w:eastAsia="Calibri" w:hAnsi="Arial" w:cs="Arial"/>
                <w:sz w:val="20"/>
                <w:szCs w:val="20"/>
                <w:lang w:eastAsia="fr-FR" w:bidi="fr-FR"/>
              </w:rPr>
            </w:pPr>
            <w:r w:rsidRPr="0046355D">
              <w:rPr>
                <w:rFonts w:ascii="Arial" w:eastAsia="Calibri" w:hAnsi="Arial" w:cs="Arial"/>
                <w:sz w:val="20"/>
                <w:szCs w:val="20"/>
                <w:lang w:eastAsia="fr-FR" w:bidi="fr-FR"/>
              </w:rPr>
              <w:t>2° les jeunes âgés de plus de 18 ans et de moins de 21 ans au 31 décembre sous réserve d'avoir conclu soit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lang w:eastAsia="ar-SA"/>
              </w:rPr>
            </w:pPr>
            <w:r w:rsidRPr="0046355D">
              <w:rPr>
                <w:rFonts w:ascii="Arial" w:eastAsia="Calibri" w:hAnsi="Arial" w:cs="Arial"/>
                <w:sz w:val="20"/>
                <w:szCs w:val="20"/>
              </w:rPr>
              <w:t xml:space="preserve">un contrat d’alternance;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 contrat d’apprentissage de professions exercées par des travailleurs salariés;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une convention emploi formation;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46355D" w:rsidRPr="0046355D" w:rsidRDefault="0046355D" w:rsidP="0046355D">
            <w:pPr>
              <w:widowControl w:val="0"/>
              <w:autoSpaceDE w:val="0"/>
              <w:autoSpaceDN w:val="0"/>
              <w:ind w:right="292"/>
              <w:rPr>
                <w:rFonts w:ascii="Arial" w:eastAsia="Calibri" w:hAnsi="Arial" w:cs="Arial"/>
                <w:sz w:val="20"/>
                <w:szCs w:val="20"/>
                <w:lang w:eastAsia="fr-FR" w:bidi="fr-FR"/>
              </w:rPr>
            </w:pPr>
            <w:r w:rsidRPr="0046355D">
              <w:rPr>
                <w:rFonts w:ascii="Arial" w:eastAsia="Calibri" w:hAnsi="Arial" w:cs="Arial"/>
                <w:sz w:val="20"/>
                <w:szCs w:val="20"/>
                <w:lang w:eastAsia="fr-FR" w:bidi="fr-FR"/>
              </w:rPr>
              <w:t>3° les jeunes âgés de plus de 21 ans et de moins de 25 ans au 31 décembre, bénéficiant de l'enseignement secondaire en alternance depuis le 1er octobre de l'année où ils atteignent l'âge de 21 ans, sous réserve d'avoir conclu soit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lang w:eastAsia="ar-SA"/>
              </w:rPr>
            </w:pPr>
            <w:r w:rsidRPr="0046355D">
              <w:rPr>
                <w:rFonts w:ascii="Arial" w:eastAsia="Calibri" w:hAnsi="Arial" w:cs="Arial"/>
                <w:sz w:val="20"/>
                <w:szCs w:val="20"/>
              </w:rPr>
              <w:t xml:space="preserve">un contrat d’alternance ;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 contrat d’apprentissage de professions exercées par des travailleurs salariés;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une convention de premier emploi de type 2 ou 3 liée à un contrat de travail (CDD, CDI) ;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46355D" w:rsidRPr="0046355D" w:rsidRDefault="0046355D" w:rsidP="0046355D">
            <w:pPr>
              <w:widowControl w:val="0"/>
              <w:autoSpaceDE w:val="0"/>
              <w:autoSpaceDN w:val="0"/>
              <w:ind w:right="1258"/>
              <w:rPr>
                <w:rFonts w:ascii="Arial" w:eastAsia="Calibri" w:hAnsi="Arial" w:cs="Arial"/>
                <w:sz w:val="20"/>
                <w:szCs w:val="20"/>
                <w:lang w:eastAsia="fr-FR" w:bidi="fr-FR"/>
              </w:rPr>
            </w:pPr>
            <w:r w:rsidRPr="0046355D">
              <w:rPr>
                <w:rFonts w:ascii="Arial" w:eastAsia="Calibri" w:hAnsi="Arial" w:cs="Arial"/>
                <w:sz w:val="20"/>
                <w:szCs w:val="20"/>
                <w:lang w:eastAsia="fr-FR" w:bidi="fr-FR"/>
              </w:rPr>
              <w:t>4° les jeunes âgés de plus de 21 ans et de moins de 25 ans au 31 décembre, inscrits dans l'enseignement de plein exercice, sous réserve d'avoir conclu soit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lang w:eastAsia="ar-SA"/>
              </w:rPr>
            </w:pPr>
            <w:r w:rsidRPr="0046355D">
              <w:rPr>
                <w:rFonts w:ascii="Arial" w:eastAsia="Calibri" w:hAnsi="Arial" w:cs="Arial"/>
                <w:sz w:val="20"/>
                <w:szCs w:val="20"/>
              </w:rPr>
              <w:t>un contrat d’alternance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 contrat d’apprentissage de professions exercées par des travailleurs salariés;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une convention de premier emploi de type 2 ou 3 liée à un contrat de travail (CDD, CDI) ;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rsidR="0046355D" w:rsidRPr="0046355D" w:rsidRDefault="0046355D" w:rsidP="0046355D">
            <w:pPr>
              <w:widowControl w:val="0"/>
              <w:autoSpaceDE w:val="0"/>
              <w:autoSpaceDN w:val="0"/>
              <w:ind w:left="97" w:right="292"/>
              <w:rPr>
                <w:rFonts w:ascii="Arial" w:eastAsia="Calibri" w:hAnsi="Arial" w:cs="Arial"/>
                <w:sz w:val="20"/>
                <w:szCs w:val="20"/>
                <w:lang w:eastAsia="fr-FR" w:bidi="fr-FR"/>
              </w:rPr>
            </w:pPr>
            <w:r w:rsidRPr="0046355D">
              <w:rPr>
                <w:rFonts w:ascii="Arial" w:eastAsia="Calibri" w:hAnsi="Arial" w:cs="Arial"/>
                <w:sz w:val="20"/>
                <w:szCs w:val="20"/>
                <w:lang w:eastAsia="fr-FR" w:bidi="fr-FR"/>
              </w:rPr>
              <w:t xml:space="preserve">Peuvent être admis comme élèves réguliers </w:t>
            </w:r>
            <w:r w:rsidRPr="0046355D">
              <w:rPr>
                <w:rFonts w:ascii="Arial" w:eastAsia="Calibri" w:hAnsi="Arial" w:cs="Arial"/>
                <w:b/>
                <w:bCs/>
                <w:sz w:val="20"/>
                <w:szCs w:val="20"/>
                <w:lang w:eastAsia="fr-FR" w:bidi="fr-FR"/>
              </w:rPr>
              <w:t>au 3</w:t>
            </w:r>
            <w:r w:rsidRPr="0046355D">
              <w:rPr>
                <w:rFonts w:ascii="Arial" w:eastAsia="Calibri" w:hAnsi="Arial" w:cs="Arial"/>
                <w:b/>
                <w:bCs/>
                <w:sz w:val="20"/>
                <w:szCs w:val="20"/>
                <w:vertAlign w:val="superscript"/>
                <w:lang w:eastAsia="fr-FR" w:bidi="fr-FR"/>
              </w:rPr>
              <w:t>e</w:t>
            </w:r>
            <w:r w:rsidRPr="0046355D">
              <w:rPr>
                <w:rFonts w:ascii="Arial" w:eastAsia="Calibri" w:hAnsi="Arial" w:cs="Arial"/>
                <w:b/>
                <w:bCs/>
                <w:sz w:val="20"/>
                <w:szCs w:val="20"/>
                <w:lang w:eastAsia="fr-FR" w:bidi="fr-FR"/>
              </w:rPr>
              <w:t xml:space="preserve"> degré de</w:t>
            </w:r>
            <w:r w:rsidRPr="0046355D">
              <w:rPr>
                <w:rFonts w:ascii="Arial" w:eastAsia="Calibri" w:hAnsi="Arial" w:cs="Arial"/>
                <w:sz w:val="20"/>
                <w:szCs w:val="20"/>
                <w:lang w:eastAsia="fr-FR" w:bidi="fr-FR"/>
              </w:rPr>
              <w:t xml:space="preserve"> l'enseignement secondaire professionnel en alternance, les titulaires d'un des certificats suivants ou d'un titre reconnu équivalent à un de ces certificats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lang w:eastAsia="ar-SA"/>
              </w:rPr>
            </w:pPr>
            <w:r w:rsidRPr="0046355D">
              <w:rPr>
                <w:rFonts w:ascii="Arial" w:eastAsia="Calibri" w:hAnsi="Arial" w:cs="Arial"/>
                <w:sz w:val="20"/>
                <w:szCs w:val="20"/>
              </w:rPr>
              <w:t xml:space="preserve">l’attestation de compétences professionnelles du 2ème degré de l’enseignement secondaire en alternance ;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le certificat d’enseignement secondaire du 2ème degré ou le certificat d’enseignement secondaire inférieur ;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le certificat de qualification de 3ème phase de l’enseignement spécialisé de forme 3 . </w:t>
            </w:r>
          </w:p>
          <w:p w:rsidR="0046355D" w:rsidRPr="0046355D" w:rsidRDefault="0046355D" w:rsidP="0046355D">
            <w:pPr>
              <w:widowControl w:val="0"/>
              <w:autoSpaceDE w:val="0"/>
              <w:autoSpaceDN w:val="0"/>
              <w:ind w:left="97" w:right="292"/>
              <w:rPr>
                <w:rFonts w:ascii="Arial" w:eastAsia="Calibri" w:hAnsi="Arial" w:cs="Arial"/>
                <w:sz w:val="20"/>
                <w:szCs w:val="20"/>
                <w:lang w:eastAsia="fr-FR" w:bidi="fr-FR"/>
              </w:rPr>
            </w:pPr>
          </w:p>
          <w:p w:rsidR="0046355D" w:rsidRPr="0046355D" w:rsidRDefault="0046355D" w:rsidP="0046355D">
            <w:pPr>
              <w:widowControl w:val="0"/>
              <w:autoSpaceDE w:val="0"/>
              <w:autoSpaceDN w:val="0"/>
              <w:ind w:left="97" w:right="105"/>
              <w:rPr>
                <w:rFonts w:ascii="Arial" w:eastAsia="Calibri" w:hAnsi="Arial" w:cs="Arial"/>
                <w:sz w:val="20"/>
                <w:szCs w:val="20"/>
                <w:lang w:eastAsia="fr-FR" w:bidi="fr-FR"/>
              </w:rPr>
            </w:pPr>
            <w:r w:rsidRPr="0046355D">
              <w:rPr>
                <w:rFonts w:ascii="Arial" w:eastAsia="Calibri" w:hAnsi="Arial" w:cs="Arial"/>
                <w:sz w:val="20"/>
                <w:szCs w:val="20"/>
                <w:lang w:eastAsia="fr-FR" w:bidi="fr-FR"/>
              </w:rPr>
              <w:t>Les candidats qui n'ont obtenu aucun de ces certificats ne peuvent être admis comme élèves réguliers que dans le deuxième degré de l'enseignement secondaire professionnel.</w:t>
            </w:r>
          </w:p>
          <w:p w:rsidR="0046355D" w:rsidRPr="0046355D" w:rsidRDefault="0046355D" w:rsidP="0046355D">
            <w:pPr>
              <w:widowControl w:val="0"/>
              <w:autoSpaceDE w:val="0"/>
              <w:autoSpaceDN w:val="0"/>
              <w:ind w:left="97" w:right="105"/>
              <w:rPr>
                <w:rFonts w:ascii="Arial" w:eastAsia="Calibri" w:hAnsi="Arial" w:cs="Arial"/>
                <w:sz w:val="20"/>
                <w:szCs w:val="20"/>
                <w:lang w:eastAsia="fr-FR" w:bidi="fr-FR"/>
              </w:rPr>
            </w:pPr>
            <w:r w:rsidRPr="0046355D">
              <w:rPr>
                <w:rFonts w:ascii="Arial" w:eastAsia="Calibri" w:hAnsi="Arial" w:cs="Arial"/>
                <w:sz w:val="20"/>
                <w:szCs w:val="20"/>
                <w:lang w:eastAsia="fr-FR" w:bidi="fr-FR"/>
              </w:rPr>
              <w:t>Les conditions d’âge (sauf pour les élèves mineures qui ne sont pas concernés) et de contrat/conventions sont les mêmes que pour le 2</w:t>
            </w:r>
            <w:r w:rsidRPr="0046355D">
              <w:rPr>
                <w:rFonts w:ascii="Arial" w:eastAsia="Calibri" w:hAnsi="Arial" w:cs="Arial"/>
                <w:sz w:val="20"/>
                <w:szCs w:val="20"/>
                <w:vertAlign w:val="superscript"/>
                <w:lang w:eastAsia="fr-FR" w:bidi="fr-FR"/>
              </w:rPr>
              <w:t>e</w:t>
            </w:r>
            <w:r w:rsidRPr="0046355D">
              <w:rPr>
                <w:rFonts w:ascii="Arial" w:eastAsia="Calibri" w:hAnsi="Arial" w:cs="Arial"/>
                <w:sz w:val="20"/>
                <w:szCs w:val="20"/>
                <w:lang w:eastAsia="fr-FR" w:bidi="fr-FR"/>
              </w:rPr>
              <w:t xml:space="preserve"> degré</w:t>
            </w:r>
          </w:p>
          <w:p w:rsidR="0046355D" w:rsidRPr="0046355D" w:rsidRDefault="0046355D" w:rsidP="0046355D">
            <w:pPr>
              <w:spacing w:before="40" w:after="40"/>
              <w:rPr>
                <w:rFonts w:ascii="Arial" w:eastAsia="Times New Roman" w:hAnsi="Arial" w:cs="Arial"/>
                <w:b/>
                <w:sz w:val="20"/>
                <w:szCs w:val="20"/>
                <w:lang w:eastAsia="en-GB"/>
              </w:rPr>
            </w:pPr>
          </w:p>
          <w:p w:rsidR="0046355D" w:rsidRPr="0046355D" w:rsidRDefault="0046355D" w:rsidP="0046355D">
            <w:pPr>
              <w:spacing w:before="40" w:after="40"/>
              <w:rPr>
                <w:rFonts w:ascii="Arial" w:hAnsi="Arial" w:cs="Arial"/>
                <w:b/>
                <w:sz w:val="20"/>
                <w:szCs w:val="20"/>
                <w:lang w:eastAsia="en-GB"/>
              </w:rPr>
            </w:pPr>
            <w:r w:rsidRPr="0046355D">
              <w:rPr>
                <w:rFonts w:ascii="Arial" w:hAnsi="Arial" w:cs="Arial"/>
                <w:b/>
                <w:sz w:val="20"/>
                <w:szCs w:val="20"/>
                <w:lang w:eastAsia="en-GB"/>
              </w:rPr>
              <w:t>Information complémentaire</w:t>
            </w:r>
          </w:p>
          <w:p w:rsidR="0046355D" w:rsidRPr="0046355D" w:rsidRDefault="0046355D" w:rsidP="0046355D">
            <w:pPr>
              <w:rPr>
                <w:rFonts w:ascii="Arial" w:hAnsi="Arial" w:cs="Arial"/>
                <w:szCs w:val="24"/>
                <w:lang w:eastAsia="ar-SA"/>
              </w:rPr>
            </w:pPr>
            <w:r w:rsidRPr="0046355D">
              <w:rPr>
                <w:rFonts w:ascii="Arial" w:hAnsi="Arial" w:cs="Arial"/>
                <w:color w:val="0070C0"/>
                <w:sz w:val="20"/>
                <w:szCs w:val="20"/>
                <w:lang w:eastAsia="en-GB"/>
              </w:rPr>
              <w:t>www.europass.eu</w:t>
            </w:r>
          </w:p>
          <w:p w:rsidR="007F5BA1" w:rsidRDefault="007F5BA1" w:rsidP="0046355D">
            <w:pPr>
              <w:spacing w:after="0" w:line="240" w:lineRule="auto"/>
              <w:rPr>
                <w:rFonts w:ascii="Arial" w:eastAsia="Times New Roman" w:hAnsi="Arial" w:cs="Times New Roman"/>
                <w:szCs w:val="24"/>
                <w:lang w:val="fr-FR" w:eastAsia="ar-SA"/>
              </w:rPr>
            </w:pPr>
          </w:p>
        </w:tc>
      </w:tr>
      <w:tr w:rsidR="00014FEC" w:rsidTr="00D902B1">
        <w:tblPrEx>
          <w:tblBorders>
            <w:left w:val="none" w:sz="0" w:space="0" w:color="auto"/>
            <w:bottom w:val="none" w:sz="0" w:space="0" w:color="auto"/>
            <w:right w:val="none" w:sz="0" w:space="0" w:color="auto"/>
          </w:tblBorders>
          <w:tblCellMar>
            <w:left w:w="0" w:type="dxa"/>
            <w:right w:w="0" w:type="dxa"/>
          </w:tblCellMar>
        </w:tblPrEx>
        <w:trPr>
          <w:cantSplit/>
          <w:trHeight w:val="851"/>
        </w:trPr>
        <w:tc>
          <w:tcPr>
            <w:tcW w:w="2166" w:type="dxa"/>
            <w:gridSpan w:val="2"/>
          </w:tcPr>
          <w:p w:rsidR="00014FEC" w:rsidRDefault="00014FEC" w:rsidP="00657510">
            <w:pPr>
              <w:spacing w:after="0" w:line="240" w:lineRule="auto"/>
              <w:rPr>
                <w:rFonts w:ascii="Arial" w:eastAsia="Times New Roman" w:hAnsi="Arial" w:cs="Arial"/>
                <w:sz w:val="20"/>
                <w:szCs w:val="20"/>
                <w:lang w:val="fr-FR" w:eastAsia="en-GB"/>
              </w:rPr>
            </w:pPr>
            <w:r>
              <w:rPr>
                <w:rFonts w:ascii="Arial" w:eastAsia="Times New Roman" w:hAnsi="Arial" w:cs="Arial"/>
                <w:noProof/>
                <w:sz w:val="20"/>
                <w:szCs w:val="20"/>
                <w:lang w:eastAsia="fr-BE"/>
              </w:rPr>
              <w:lastRenderedPageBreak/>
              <w:drawing>
                <wp:anchor distT="0" distB="0" distL="114300" distR="114300" simplePos="0" relativeHeight="251662336" behindDoc="1" locked="0" layoutInCell="1" allowOverlap="1" wp14:anchorId="6FEFF3FF" wp14:editId="6370626A">
                  <wp:simplePos x="0" y="0"/>
                  <wp:positionH relativeFrom="column">
                    <wp:posOffset>-107315</wp:posOffset>
                  </wp:positionH>
                  <wp:positionV relativeFrom="paragraph">
                    <wp:posOffset>1298</wp:posOffset>
                  </wp:positionV>
                  <wp:extent cx="1275347" cy="624943"/>
                  <wp:effectExtent l="0" t="0" r="1270" b="3810"/>
                  <wp:wrapNone/>
                  <wp:docPr id="9" name="Image 9"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52" w:type="dxa"/>
            <w:vAlign w:val="center"/>
          </w:tcPr>
          <w:p w:rsidR="00014FEC" w:rsidRDefault="00014FEC" w:rsidP="00657510">
            <w:pPr>
              <w:spacing w:after="0" w:line="240" w:lineRule="auto"/>
              <w:ind w:left="-135"/>
              <w:jc w:val="center"/>
              <w:rPr>
                <w:rFonts w:ascii="Arial" w:eastAsia="Times New Roman" w:hAnsi="Arial" w:cs="Arial"/>
                <w:b/>
                <w:spacing w:val="-9"/>
                <w:sz w:val="36"/>
                <w:szCs w:val="34"/>
                <w:lang w:val="fr-FR" w:eastAsia="en-GB"/>
              </w:rPr>
            </w:pPr>
            <w:r>
              <w:rPr>
                <w:rFonts w:ascii="Arial" w:eastAsia="Times New Roman" w:hAnsi="Arial" w:cs="Arial"/>
                <w:b/>
                <w:spacing w:val="-9"/>
                <w:sz w:val="36"/>
                <w:szCs w:val="34"/>
                <w:lang w:val="fr-FR" w:eastAsia="en-GB"/>
              </w:rPr>
              <w:t>Supplément au certificat Europass</w:t>
            </w:r>
            <w:r>
              <w:rPr>
                <w:rFonts w:ascii="Arial" w:eastAsia="Times New Roman" w:hAnsi="Arial" w:cs="Arial"/>
                <w:spacing w:val="-9"/>
                <w:sz w:val="36"/>
                <w:szCs w:val="34"/>
                <w:vertAlign w:val="superscript"/>
                <w:lang w:val="fr-FR" w:eastAsia="en-GB"/>
              </w:rPr>
              <w:t>(*)</w:t>
            </w:r>
          </w:p>
        </w:tc>
        <w:tc>
          <w:tcPr>
            <w:tcW w:w="2021" w:type="dxa"/>
          </w:tcPr>
          <w:p w:rsidR="00014FEC" w:rsidRDefault="00014FEC" w:rsidP="00657510">
            <w:pPr>
              <w:spacing w:after="0" w:line="240" w:lineRule="auto"/>
              <w:jc w:val="right"/>
              <w:rPr>
                <w:rFonts w:ascii="Arial" w:eastAsia="Times New Roman" w:hAnsi="Arial" w:cs="Arial"/>
                <w:sz w:val="16"/>
                <w:szCs w:val="20"/>
                <w:lang w:val="en-GB" w:eastAsia="en-GB"/>
              </w:rPr>
            </w:pPr>
            <w:r>
              <w:rPr>
                <w:rFonts w:ascii="Arial" w:eastAsia="Times New Roman" w:hAnsi="Arial" w:cs="Arial"/>
                <w:noProof/>
                <w:sz w:val="20"/>
                <w:szCs w:val="20"/>
                <w:lang w:eastAsia="fr-BE"/>
              </w:rPr>
              <w:drawing>
                <wp:anchor distT="0" distB="0" distL="114300" distR="114300" simplePos="0" relativeHeight="251661312" behindDoc="1" locked="0" layoutInCell="1" allowOverlap="1" wp14:anchorId="697C622F" wp14:editId="63CF9192">
                  <wp:simplePos x="0" y="0"/>
                  <wp:positionH relativeFrom="column">
                    <wp:posOffset>48260</wp:posOffset>
                  </wp:positionH>
                  <wp:positionV relativeFrom="paragraph">
                    <wp:posOffset>39</wp:posOffset>
                  </wp:positionV>
                  <wp:extent cx="564515" cy="570865"/>
                  <wp:effectExtent l="0" t="0" r="6985" b="63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4D7DDA">
              <w:rPr>
                <w:rFonts w:ascii="Arial" w:eastAsia="Times New Roman" w:hAnsi="Arial" w:cs="Arial"/>
                <w:noProof/>
                <w:sz w:val="16"/>
                <w:szCs w:val="20"/>
                <w:lang w:val="en-GB" w:eastAsia="en-GB"/>
              </w:rPr>
              <w:object w:dxaOrig="1440" w:dyaOrig="1440">
                <v:shape id="_x0000_s1028" type="#_x0000_t75" style="position:absolute;left:0;text-align:left;margin-left:52.05pt;margin-top:.55pt;width:46.9pt;height:40.35pt;z-index:251663360;mso-position-horizontal-relative:text;mso-position-vertical-relative:text;mso-width-relative:page;mso-height-relative:page" wrapcoords="-343 0 -343 19200 20229 19200 20229 0 -343 0">
                  <v:imagedata r:id="rId9" o:title=""/>
                  <w10:wrap type="tight"/>
                </v:shape>
                <o:OLEObject Type="Embed" ProgID="Word.Picture.8" ShapeID="_x0000_s1028" DrawAspect="Content" ObjectID="_1749985672" r:id="rId12"/>
              </w:object>
            </w:r>
          </w:p>
          <w:p w:rsidR="00014FEC" w:rsidRDefault="00014FEC" w:rsidP="00657510">
            <w:pPr>
              <w:tabs>
                <w:tab w:val="center" w:pos="1472"/>
              </w:tabs>
              <w:spacing w:after="0" w:line="240" w:lineRule="auto"/>
              <w:rPr>
                <w:rFonts w:ascii="Arial" w:eastAsia="Times New Roman" w:hAnsi="Arial" w:cs="Arial"/>
                <w:bCs/>
                <w:sz w:val="20"/>
                <w:szCs w:val="20"/>
                <w:lang w:val="fr-FR" w:eastAsia="en-GB"/>
              </w:rPr>
            </w:pPr>
            <w:r>
              <w:rPr>
                <w:rFonts w:ascii="Arial" w:eastAsia="Times New Roman" w:hAnsi="Arial" w:cs="Arial"/>
                <w:sz w:val="16"/>
                <w:szCs w:val="20"/>
                <w:lang w:val="en-GB" w:eastAsia="en-GB"/>
              </w:rPr>
              <w:t xml:space="preserve">  </w:t>
            </w:r>
          </w:p>
        </w:tc>
      </w:tr>
    </w:tbl>
    <w:p w:rsidR="00014FEC" w:rsidRDefault="00014FEC" w:rsidP="00014FEC">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14FEC" w:rsidTr="00657510">
        <w:tc>
          <w:tcPr>
            <w:tcW w:w="10350" w:type="dxa"/>
          </w:tcPr>
          <w:p w:rsidR="00014FEC" w:rsidRDefault="00014FEC" w:rsidP="00657510">
            <w:pPr>
              <w:spacing w:before="20" w:after="20" w:line="240" w:lineRule="auto"/>
              <w:jc w:val="center"/>
              <w:rPr>
                <w:rFonts w:ascii="Arial" w:eastAsia="Times New Roman" w:hAnsi="Arial" w:cs="Arial"/>
                <w:sz w:val="24"/>
                <w:szCs w:val="20"/>
                <w:lang w:val="fr-FR" w:eastAsia="en-GB"/>
              </w:rPr>
            </w:pPr>
            <w:r>
              <w:rPr>
                <w:rFonts w:ascii="Arial" w:eastAsia="Times New Roman" w:hAnsi="Arial" w:cs="Arial"/>
                <w:sz w:val="24"/>
                <w:szCs w:val="24"/>
                <w:lang w:val="fr-FR" w:eastAsia="en-GB"/>
              </w:rPr>
              <w:t xml:space="preserve">1. </w:t>
            </w:r>
            <w:r>
              <w:rPr>
                <w:rFonts w:ascii="Arial" w:eastAsia="Times New Roman" w:hAnsi="Arial" w:cs="Arial"/>
                <w:szCs w:val="24"/>
                <w:lang w:val="fr-FR" w:eastAsia="en-GB"/>
              </w:rPr>
              <w:t>Intitulé du certificat</w:t>
            </w:r>
          </w:p>
        </w:tc>
      </w:tr>
      <w:tr w:rsidR="00014FEC" w:rsidTr="00657510">
        <w:trPr>
          <w:cantSplit/>
          <w:trHeight w:val="345"/>
        </w:trPr>
        <w:tc>
          <w:tcPr>
            <w:tcW w:w="10350" w:type="dxa"/>
          </w:tcPr>
          <w:p w:rsidR="00014FEC" w:rsidRDefault="00014FEC" w:rsidP="0046355D">
            <w:pPr>
              <w:spacing w:before="60" w:after="60" w:line="240" w:lineRule="auto"/>
              <w:jc w:val="center"/>
              <w:rPr>
                <w:rFonts w:ascii="Arial" w:eastAsia="Times New Roman" w:hAnsi="Arial" w:cs="Arial"/>
                <w:b/>
                <w:sz w:val="24"/>
                <w:szCs w:val="20"/>
                <w:lang w:val="fr-FR" w:eastAsia="en-GB"/>
              </w:rPr>
            </w:pPr>
            <w:r>
              <w:rPr>
                <w:rFonts w:ascii="Arial" w:eastAsia="Times New Roman" w:hAnsi="Arial" w:cs="Arial"/>
                <w:sz w:val="24"/>
                <w:szCs w:val="20"/>
                <w:lang w:val="fr-FR" w:eastAsia="en-GB"/>
              </w:rPr>
              <w:t>Certificat de qualification du/de la préparateur</w:t>
            </w:r>
            <w:r w:rsidR="0046355D">
              <w:rPr>
                <w:rFonts w:ascii="Arial" w:eastAsia="Times New Roman" w:hAnsi="Arial" w:cs="Arial"/>
                <w:sz w:val="24"/>
                <w:szCs w:val="20"/>
                <w:lang w:val="fr-FR" w:eastAsia="en-GB"/>
              </w:rPr>
              <w:t>·</w:t>
            </w:r>
            <w:r>
              <w:rPr>
                <w:rFonts w:ascii="Arial" w:eastAsia="Times New Roman" w:hAnsi="Arial" w:cs="Arial"/>
                <w:sz w:val="24"/>
                <w:szCs w:val="20"/>
                <w:lang w:val="fr-FR" w:eastAsia="en-GB"/>
              </w:rPr>
              <w:t>trice de commandes</w:t>
            </w:r>
          </w:p>
        </w:tc>
      </w:tr>
      <w:tr w:rsidR="00014FEC" w:rsidTr="00657510">
        <w:trPr>
          <w:cantSplit/>
          <w:trHeight w:val="220"/>
        </w:trPr>
        <w:tc>
          <w:tcPr>
            <w:tcW w:w="10350" w:type="dxa"/>
          </w:tcPr>
          <w:p w:rsidR="00014FEC" w:rsidRDefault="00014FEC" w:rsidP="00657510">
            <w:pPr>
              <w:spacing w:before="40" w:after="0" w:line="240" w:lineRule="auto"/>
              <w:jc w:val="center"/>
              <w:rPr>
                <w:rFonts w:ascii="Arial" w:eastAsia="Times New Roman" w:hAnsi="Arial" w:cs="Arial"/>
                <w:sz w:val="16"/>
                <w:szCs w:val="20"/>
                <w:vertAlign w:val="superscript"/>
                <w:lang w:val="fr-FR" w:eastAsia="en-GB"/>
              </w:rPr>
            </w:pPr>
            <w:r>
              <w:rPr>
                <w:rFonts w:ascii="Arial" w:eastAsia="Times New Roman" w:hAnsi="Arial" w:cs="Arial"/>
                <w:sz w:val="16"/>
                <w:szCs w:val="20"/>
                <w:vertAlign w:val="superscript"/>
                <w:lang w:val="fr-FR" w:eastAsia="en-GB"/>
              </w:rPr>
              <w:t xml:space="preserve"> (1) </w:t>
            </w:r>
            <w:r>
              <w:rPr>
                <w:rFonts w:ascii="Arial" w:eastAsia="Times New Roman" w:hAnsi="Arial" w:cs="Arial"/>
                <w:sz w:val="16"/>
                <w:szCs w:val="20"/>
                <w:lang w:val="fr-FR" w:eastAsia="en-GB"/>
              </w:rPr>
              <w:t>dans la langue d’origine</w:t>
            </w:r>
          </w:p>
        </w:tc>
      </w:tr>
    </w:tbl>
    <w:p w:rsidR="00014FEC" w:rsidRDefault="00014FEC" w:rsidP="00014FEC">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14FEC" w:rsidTr="00657510">
        <w:tc>
          <w:tcPr>
            <w:tcW w:w="10350" w:type="dxa"/>
          </w:tcPr>
          <w:p w:rsidR="00014FEC" w:rsidRDefault="00014FEC" w:rsidP="00657510">
            <w:pPr>
              <w:spacing w:before="20" w:after="20" w:line="240" w:lineRule="auto"/>
              <w:jc w:val="center"/>
              <w:rPr>
                <w:rFonts w:ascii="Arial" w:eastAsia="Times New Roman" w:hAnsi="Arial" w:cs="Arial"/>
                <w:szCs w:val="20"/>
                <w:lang w:val="fr-FR" w:eastAsia="en-GB"/>
              </w:rPr>
            </w:pPr>
            <w:r>
              <w:rPr>
                <w:rFonts w:ascii="Arial" w:eastAsia="Times New Roman" w:hAnsi="Arial" w:cs="Arial"/>
                <w:b/>
                <w:szCs w:val="20"/>
                <w:lang w:val="fr-FR" w:eastAsia="en-GB"/>
              </w:rPr>
              <w:t xml:space="preserve"> </w:t>
            </w:r>
            <w:r>
              <w:rPr>
                <w:rFonts w:ascii="Arial" w:eastAsia="Times New Roman" w:hAnsi="Arial" w:cs="Arial"/>
                <w:szCs w:val="20"/>
                <w:lang w:val="fr-FR" w:eastAsia="en-GB"/>
              </w:rPr>
              <w:t>2. Traduction de l’intitulé du certificat</w:t>
            </w:r>
          </w:p>
        </w:tc>
      </w:tr>
      <w:tr w:rsidR="00014FEC" w:rsidTr="00657510">
        <w:trPr>
          <w:trHeight w:val="341"/>
        </w:trPr>
        <w:tc>
          <w:tcPr>
            <w:tcW w:w="10350" w:type="dxa"/>
          </w:tcPr>
          <w:p w:rsidR="00014FEC" w:rsidRDefault="00014FEC" w:rsidP="00657510">
            <w:pPr>
              <w:spacing w:before="60" w:after="60" w:line="240" w:lineRule="auto"/>
              <w:jc w:val="center"/>
              <w:rPr>
                <w:rFonts w:ascii="Arial" w:eastAsia="Times New Roman" w:hAnsi="Arial" w:cs="Arial"/>
                <w:sz w:val="20"/>
                <w:szCs w:val="20"/>
                <w:lang w:val="fr-FR" w:eastAsia="en-GB"/>
              </w:rPr>
            </w:pPr>
            <w:r>
              <w:rPr>
                <w:rFonts w:ascii="Arial" w:eastAsia="Times New Roman" w:hAnsi="Arial" w:cs="Arial"/>
                <w:b/>
                <w:sz w:val="20"/>
                <w:szCs w:val="20"/>
                <w:lang w:val="fr-FR" w:eastAsia="en-GB"/>
              </w:rPr>
              <w:t xml:space="preserve"> </w:t>
            </w:r>
            <w:r>
              <w:rPr>
                <w:rFonts w:ascii="Arial" w:eastAsia="Times New Roman" w:hAnsi="Arial" w:cs="Arial"/>
                <w:sz w:val="20"/>
                <w:szCs w:val="20"/>
                <w:lang w:val="fr-FR" w:eastAsia="en-GB"/>
              </w:rPr>
              <w:t>Orderverzamelaar</w:t>
            </w:r>
            <w:r>
              <w:rPr>
                <w:rFonts w:ascii="Arial" w:eastAsia="Times New Roman" w:hAnsi="Arial" w:cs="Arial"/>
                <w:b/>
                <w:sz w:val="20"/>
                <w:szCs w:val="20"/>
                <w:lang w:val="fr-FR" w:eastAsia="en-GB"/>
              </w:rPr>
              <w:t xml:space="preserve"> (</w:t>
            </w:r>
            <w:r>
              <w:rPr>
                <w:rFonts w:ascii="Arial" w:eastAsia="Times New Roman" w:hAnsi="Arial" w:cs="Arial"/>
                <w:sz w:val="20"/>
                <w:szCs w:val="20"/>
                <w:lang w:val="fr-FR" w:eastAsia="en-GB"/>
              </w:rPr>
              <w:t xml:space="preserve">NL) </w:t>
            </w:r>
            <w:r>
              <w:rPr>
                <w:rFonts w:ascii="Arial" w:eastAsia="Times New Roman" w:hAnsi="Arial" w:cs="Arial"/>
                <w:sz w:val="20"/>
                <w:szCs w:val="20"/>
                <w:lang w:val="fr-FR" w:eastAsia="en-GB"/>
              </w:rPr>
              <w:br/>
              <w:t xml:space="preserve">Warenkommissionierer/Warenkommissioniererin (DE) </w:t>
            </w:r>
            <w:r>
              <w:rPr>
                <w:rFonts w:ascii="Arial" w:eastAsia="Times New Roman" w:hAnsi="Arial" w:cs="Arial"/>
                <w:sz w:val="20"/>
                <w:szCs w:val="20"/>
                <w:lang w:val="fr-FR" w:eastAsia="en-GB"/>
              </w:rPr>
              <w:br/>
              <w:t xml:space="preserve">Orderpicker (EN) </w:t>
            </w:r>
          </w:p>
        </w:tc>
      </w:tr>
      <w:tr w:rsidR="00014FEC" w:rsidTr="00657510">
        <w:trPr>
          <w:trHeight w:val="213"/>
        </w:trPr>
        <w:tc>
          <w:tcPr>
            <w:tcW w:w="10350" w:type="dxa"/>
          </w:tcPr>
          <w:p w:rsidR="00014FEC" w:rsidRDefault="00014FEC" w:rsidP="00657510">
            <w:pPr>
              <w:spacing w:before="40" w:after="0" w:line="240" w:lineRule="auto"/>
              <w:jc w:val="center"/>
              <w:rPr>
                <w:rFonts w:ascii="Arial" w:eastAsia="Times New Roman" w:hAnsi="Arial" w:cs="Arial"/>
                <w:b/>
                <w:sz w:val="18"/>
                <w:szCs w:val="20"/>
                <w:lang w:val="fr-FR" w:eastAsia="en-GB"/>
              </w:rPr>
            </w:pPr>
            <w:r>
              <w:rPr>
                <w:rFonts w:ascii="Arial" w:eastAsia="Times New Roman" w:hAnsi="Arial" w:cs="Arial"/>
                <w:sz w:val="16"/>
                <w:szCs w:val="20"/>
                <w:vertAlign w:val="superscript"/>
                <w:lang w:val="fr-FR" w:eastAsia="en-GB"/>
              </w:rPr>
              <w:t>(1)</w:t>
            </w:r>
            <w:r>
              <w:rPr>
                <w:rFonts w:ascii="Arial" w:eastAsia="Times New Roman" w:hAnsi="Arial" w:cs="Arial"/>
                <w:sz w:val="16"/>
                <w:szCs w:val="20"/>
                <w:lang w:val="fr-FR" w:eastAsia="en-GB"/>
              </w:rPr>
              <w:t xml:space="preserve"> Le cas échéant. Cette traduction est dépourvue de toute valeur légale.</w:t>
            </w:r>
          </w:p>
        </w:tc>
      </w:tr>
    </w:tbl>
    <w:p w:rsidR="00014FEC" w:rsidRDefault="00014FEC" w:rsidP="00014FEC">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14FEC" w:rsidTr="00657510">
        <w:trPr>
          <w:trHeight w:val="267"/>
        </w:trPr>
        <w:tc>
          <w:tcPr>
            <w:tcW w:w="10350" w:type="dxa"/>
          </w:tcPr>
          <w:p w:rsidR="00014FEC" w:rsidRDefault="00014FEC" w:rsidP="00657510">
            <w:pPr>
              <w:spacing w:before="20" w:after="20" w:line="240" w:lineRule="auto"/>
              <w:jc w:val="center"/>
              <w:rPr>
                <w:rFonts w:ascii="Arial" w:eastAsia="Times New Roman" w:hAnsi="Arial" w:cs="Arial"/>
                <w:szCs w:val="20"/>
                <w:lang w:val="fr-FR" w:eastAsia="en-GB"/>
              </w:rPr>
            </w:pPr>
            <w:r>
              <w:rPr>
                <w:rFonts w:ascii="Arial" w:eastAsia="Times New Roman" w:hAnsi="Arial" w:cs="Arial"/>
                <w:szCs w:val="20"/>
                <w:lang w:val="fr-FR" w:eastAsia="en-GB"/>
              </w:rPr>
              <w:t>3. Éléments de compétences acquis</w:t>
            </w:r>
          </w:p>
        </w:tc>
      </w:tr>
      <w:tr w:rsidR="00014FEC" w:rsidTr="00657510">
        <w:trPr>
          <w:trHeight w:val="1980"/>
        </w:trPr>
        <w:tc>
          <w:tcPr>
            <w:tcW w:w="10350" w:type="dxa"/>
          </w:tcPr>
          <w:p w:rsidR="00014FEC" w:rsidRDefault="00014FEC" w:rsidP="0065751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Le certificat qualification concerne l’ensemble des unités d’acquis d’apprentissage listées ci-dessous.</w:t>
            </w:r>
          </w:p>
          <w:p w:rsidR="00014FEC" w:rsidRDefault="00014FEC" w:rsidP="00657510">
            <w:pPr>
              <w:spacing w:before="40" w:after="20" w:line="240" w:lineRule="auto"/>
              <w:rPr>
                <w:rFonts w:ascii="Arial" w:eastAsia="Times New Roman" w:hAnsi="Arial" w:cs="Arial"/>
                <w:sz w:val="20"/>
                <w:szCs w:val="20"/>
                <w:lang w:val="fr-FR" w:eastAsia="en-GB"/>
              </w:rPr>
            </w:pPr>
            <w:r>
              <w:rPr>
                <w:rFonts w:ascii="Arial" w:eastAsia="Times New Roman" w:hAnsi="Arial" w:cs="Arial"/>
                <w:b/>
                <w:sz w:val="20"/>
                <w:szCs w:val="20"/>
                <w:lang w:val="fr-FR" w:eastAsia="en-GB"/>
              </w:rPr>
              <w:t xml:space="preserve">Unités d’acquis d’apprentissage en conformité avec le profil de formation du SFMQ </w:t>
            </w:r>
            <w:r>
              <w:rPr>
                <w:rFonts w:ascii="Arial" w:eastAsia="Times New Roman" w:hAnsi="Arial" w:cs="Arial"/>
                <w:sz w:val="20"/>
                <w:szCs w:val="20"/>
                <w:lang w:val="fr-FR" w:eastAsia="en-GB"/>
              </w:rPr>
              <w:t>(Service francophone des Métiers et des Qualifications) :</w:t>
            </w:r>
          </w:p>
          <w:p w:rsidR="00014FEC" w:rsidRDefault="00014FEC" w:rsidP="00657510">
            <w:pPr>
              <w:pStyle w:val="Paragraphedeliste"/>
              <w:numPr>
                <w:ilvl w:val="0"/>
                <w:numId w:val="1"/>
              </w:numPr>
              <w:spacing w:before="11" w:after="0" w:line="240" w:lineRule="auto"/>
              <w:rPr>
                <w:rFonts w:ascii="Arial" w:eastAsia="Times New Roman" w:hAnsi="Arial" w:cs="Arial"/>
                <w:sz w:val="18"/>
                <w:szCs w:val="20"/>
                <w:lang w:val="fr-FR" w:eastAsia="en-GB"/>
              </w:rPr>
            </w:pPr>
            <w:r>
              <w:rPr>
                <w:rFonts w:ascii="Arial" w:eastAsia="Times New Roman" w:hAnsi="Arial" w:cs="Arial"/>
                <w:sz w:val="20"/>
                <w:szCs w:val="20"/>
                <w:lang w:val="fr-FR" w:eastAsia="ar-SA"/>
              </w:rPr>
              <w:t>UAA1 : préparer les commandes</w:t>
            </w:r>
          </w:p>
        </w:tc>
      </w:tr>
    </w:tbl>
    <w:p w:rsidR="00014FEC" w:rsidRDefault="00014FEC" w:rsidP="00014FEC">
      <w:pPr>
        <w:spacing w:after="0" w:line="240" w:lineRule="auto"/>
        <w:rPr>
          <w:rFonts w:ascii="Arial" w:eastAsia="Times New Roman" w:hAnsi="Arial" w:cs="Arial"/>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14FEC" w:rsidTr="00657510">
        <w:tc>
          <w:tcPr>
            <w:tcW w:w="10350" w:type="dxa"/>
          </w:tcPr>
          <w:p w:rsidR="00014FEC" w:rsidRDefault="00014FEC" w:rsidP="00657510">
            <w:pPr>
              <w:spacing w:before="20" w:after="20" w:line="240" w:lineRule="auto"/>
              <w:jc w:val="center"/>
              <w:rPr>
                <w:rFonts w:ascii="Arial" w:eastAsia="Times New Roman" w:hAnsi="Arial" w:cs="Arial"/>
                <w:b/>
                <w:szCs w:val="20"/>
                <w:lang w:val="fr-FR" w:eastAsia="en-GB"/>
              </w:rPr>
            </w:pPr>
            <w:r>
              <w:rPr>
                <w:rFonts w:ascii="Arial" w:eastAsia="Times New Roman" w:hAnsi="Arial" w:cs="Arial"/>
                <w:szCs w:val="20"/>
                <w:lang w:val="fr-FR" w:eastAsia="en-GB"/>
              </w:rPr>
              <w:t>4. Secteurs d’activité et/ou types d’emplois accessibles par le détenteur du certificat</w:t>
            </w:r>
          </w:p>
        </w:tc>
      </w:tr>
      <w:tr w:rsidR="00014FEC" w:rsidTr="00657510">
        <w:trPr>
          <w:trHeight w:val="939"/>
        </w:trPr>
        <w:tc>
          <w:tcPr>
            <w:tcW w:w="10350" w:type="dxa"/>
          </w:tcPr>
          <w:p w:rsidR="00014FEC" w:rsidRDefault="00014FEC" w:rsidP="0065751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Le métier de </w:t>
            </w:r>
            <w:r w:rsidR="004D67CA" w:rsidRPr="004D67CA">
              <w:rPr>
                <w:rFonts w:ascii="Arial" w:eastAsia="Times New Roman" w:hAnsi="Arial" w:cs="Arial"/>
                <w:sz w:val="20"/>
                <w:szCs w:val="20"/>
                <w:lang w:val="fr-FR" w:eastAsia="en-GB"/>
              </w:rPr>
              <w:t>préparateur·trice de commandes</w:t>
            </w:r>
            <w:r w:rsidR="004D67CA">
              <w:rPr>
                <w:rFonts w:ascii="Arial" w:eastAsia="Times New Roman" w:hAnsi="Arial" w:cs="Arial"/>
                <w:sz w:val="20"/>
                <w:szCs w:val="20"/>
                <w:lang w:val="fr-FR" w:eastAsia="en-GB"/>
              </w:rPr>
              <w:t xml:space="preserve"> </w:t>
            </w:r>
            <w:r>
              <w:rPr>
                <w:rFonts w:ascii="Arial" w:eastAsia="Times New Roman" w:hAnsi="Arial" w:cs="Arial"/>
                <w:sz w:val="20"/>
                <w:szCs w:val="20"/>
                <w:lang w:val="fr-FR" w:eastAsia="en-GB"/>
              </w:rPr>
              <w:t>est référencé dans les fiches métier D1101-Boucherie, D1103-Charcuterie traiteur et N1103 - Magasinage et préparation de commandes - du Répertoire Opérationnel des Métiers et des Emplois (www.pole-emploi.fr).</w:t>
            </w:r>
          </w:p>
          <w:p w:rsidR="00014FEC" w:rsidRDefault="00014FEC" w:rsidP="0065751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La nomenclature et la codification du ROME sont utilisées par les différents services publics de l’emploi en Belgique.</w:t>
            </w:r>
          </w:p>
          <w:p w:rsidR="00014FEC" w:rsidRDefault="00014FEC" w:rsidP="0065751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Le/la </w:t>
            </w:r>
            <w:r w:rsidR="004D67CA" w:rsidRPr="004D67CA">
              <w:rPr>
                <w:rFonts w:ascii="Arial" w:eastAsia="Times New Roman" w:hAnsi="Arial" w:cs="Arial"/>
                <w:sz w:val="20"/>
                <w:szCs w:val="20"/>
                <w:lang w:val="fr-FR" w:eastAsia="en-GB"/>
              </w:rPr>
              <w:t>préparateur·trice de commandes</w:t>
            </w:r>
            <w:r w:rsidR="004D67CA">
              <w:rPr>
                <w:rFonts w:ascii="Arial" w:eastAsia="Times New Roman" w:hAnsi="Arial" w:cs="Arial"/>
                <w:sz w:val="20"/>
                <w:szCs w:val="20"/>
                <w:lang w:val="fr-FR" w:eastAsia="en-GB"/>
              </w:rPr>
              <w:t xml:space="preserve"> </w:t>
            </w:r>
            <w:r>
              <w:rPr>
                <w:rFonts w:ascii="Arial" w:eastAsia="Times New Roman" w:hAnsi="Arial" w:cs="Arial"/>
                <w:sz w:val="20"/>
                <w:szCs w:val="20"/>
                <w:lang w:val="fr-FR" w:eastAsia="en-GB"/>
              </w:rPr>
              <w:t>assure les tâches suivantes:</w:t>
            </w:r>
          </w:p>
          <w:p w:rsidR="00014FEC" w:rsidRDefault="00014FEC" w:rsidP="0065751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 Réceptionner et gérer les produits issus des différents stades de transformation des viandes et/ou abats dans les salles de stockage en vue de leur expédition </w:t>
            </w:r>
          </w:p>
          <w:p w:rsidR="00014FEC" w:rsidRDefault="00014FEC" w:rsidP="0065751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Veiller au respect de la traçabilité des marchandises et des procédures liées à l’hygiène, au conditionnement et à la sécurité des aliments</w:t>
            </w:r>
          </w:p>
          <w:p w:rsidR="00014FEC" w:rsidRDefault="00014FEC" w:rsidP="0065751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 Traiter les commandes </w:t>
            </w:r>
          </w:p>
          <w:p w:rsidR="00014FEC" w:rsidRDefault="00014FEC" w:rsidP="0065751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Utiliser des engins de manutention (chariot élévateur, gerbeur…)</w:t>
            </w:r>
          </w:p>
          <w:p w:rsidR="00014FEC" w:rsidRDefault="00014FEC" w:rsidP="0065751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Vérifier la tenue des stocks à partir des données informatiques transmises en temps réel</w:t>
            </w:r>
          </w:p>
          <w:p w:rsidR="00014FEC" w:rsidRDefault="00014FEC" w:rsidP="00657510">
            <w:pPr>
              <w:spacing w:before="40" w:after="20" w:line="240" w:lineRule="auto"/>
              <w:rPr>
                <w:rFonts w:ascii="Arial" w:eastAsia="Times New Roman" w:hAnsi="Arial" w:cs="Arial"/>
                <w:sz w:val="20"/>
                <w:szCs w:val="20"/>
                <w:lang w:val="fr-FR" w:eastAsia="en-GB"/>
              </w:rPr>
            </w:pPr>
          </w:p>
        </w:tc>
      </w:tr>
    </w:tbl>
    <w:p w:rsidR="00014FEC" w:rsidRDefault="00014FEC" w:rsidP="00014FEC">
      <w:pPr>
        <w:spacing w:after="0" w:line="240" w:lineRule="auto"/>
        <w:jc w:val="center"/>
        <w:rPr>
          <w:rFonts w:ascii="Arial" w:eastAsia="Times New Roman" w:hAnsi="Arial" w:cs="Arial"/>
          <w:sz w:val="18"/>
          <w:szCs w:val="20"/>
          <w:lang w:val="fr-FR"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014FEC" w:rsidTr="00D902B1">
        <w:tc>
          <w:tcPr>
            <w:tcW w:w="10350" w:type="dxa"/>
          </w:tcPr>
          <w:p w:rsidR="00014FEC" w:rsidRDefault="00014FEC" w:rsidP="00657510">
            <w:pPr>
              <w:spacing w:before="40" w:after="40" w:line="240" w:lineRule="auto"/>
              <w:rPr>
                <w:rFonts w:ascii="Arial" w:eastAsia="Times New Roman" w:hAnsi="Arial" w:cs="Arial"/>
                <w:b/>
                <w:sz w:val="18"/>
                <w:szCs w:val="18"/>
                <w:lang w:val="fr-FR" w:eastAsia="ar-SA"/>
              </w:rPr>
            </w:pPr>
            <w:r>
              <w:rPr>
                <w:rFonts w:ascii="Arial" w:eastAsia="Times New Roman" w:hAnsi="Arial" w:cs="Arial"/>
                <w:b/>
                <w:sz w:val="18"/>
                <w:szCs w:val="18"/>
                <w:vertAlign w:val="superscript"/>
                <w:lang w:val="fr-FR" w:eastAsia="ar-SA"/>
              </w:rPr>
              <w:t xml:space="preserve">(*) </w:t>
            </w:r>
            <w:r>
              <w:rPr>
                <w:rFonts w:ascii="Arial" w:eastAsia="Times New Roman" w:hAnsi="Arial" w:cs="Arial"/>
                <w:b/>
                <w:sz w:val="18"/>
                <w:szCs w:val="18"/>
                <w:lang w:val="fr-FR" w:eastAsia="ar-SA"/>
              </w:rPr>
              <w:t>Note explicative</w:t>
            </w:r>
          </w:p>
          <w:p w:rsidR="00014FEC" w:rsidRDefault="00014FEC" w:rsidP="00657510">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014FEC" w:rsidRDefault="00014FEC" w:rsidP="00657510">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Union européenne, 2002-2020</w:t>
            </w:r>
          </w:p>
          <w:p w:rsidR="00014FEC" w:rsidRDefault="00014FEC" w:rsidP="00657510">
            <w:pPr>
              <w:spacing w:before="20" w:after="40" w:line="240" w:lineRule="auto"/>
              <w:rPr>
                <w:rFonts w:ascii="Arial" w:eastAsia="Times New Roman" w:hAnsi="Arial" w:cs="Arial"/>
                <w:sz w:val="16"/>
                <w:szCs w:val="20"/>
                <w:lang w:val="fr-FR" w:eastAsia="en-GB"/>
              </w:rPr>
            </w:pPr>
          </w:p>
        </w:tc>
      </w:tr>
    </w:tbl>
    <w:p w:rsidR="00D902B1" w:rsidRDefault="00D902B1">
      <w: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014FEC" w:rsidTr="00D902B1">
        <w:trPr>
          <w:cantSplit/>
          <w:trHeight w:val="194"/>
        </w:trPr>
        <w:tc>
          <w:tcPr>
            <w:tcW w:w="10350" w:type="dxa"/>
            <w:gridSpan w:val="2"/>
            <w:tcBorders>
              <w:top w:val="double" w:sz="4" w:space="0" w:color="auto"/>
              <w:bottom w:val="single" w:sz="4" w:space="0" w:color="auto"/>
            </w:tcBorders>
          </w:tcPr>
          <w:p w:rsidR="00014FEC" w:rsidRDefault="00014FEC" w:rsidP="00657510">
            <w:pPr>
              <w:spacing w:before="20" w:after="20" w:line="240" w:lineRule="auto"/>
              <w:jc w:val="center"/>
              <w:rPr>
                <w:rFonts w:ascii="Arial" w:eastAsia="Times New Roman" w:hAnsi="Arial" w:cs="Arial"/>
                <w:sz w:val="18"/>
                <w:szCs w:val="20"/>
                <w:lang w:val="fr-FR" w:eastAsia="en-GB"/>
              </w:rPr>
            </w:pPr>
            <w:r>
              <w:rPr>
                <w:rFonts w:ascii="Arial" w:eastAsia="Times New Roman" w:hAnsi="Arial" w:cs="Arial"/>
                <w:szCs w:val="20"/>
                <w:lang w:val="fr-FR" w:eastAsia="en-GB"/>
              </w:rPr>
              <w:lastRenderedPageBreak/>
              <w:t>5. Base officielle du certificat</w:t>
            </w:r>
          </w:p>
        </w:tc>
      </w:tr>
      <w:tr w:rsidR="00014FEC" w:rsidTr="00D902B1">
        <w:trPr>
          <w:trHeight w:val="1563"/>
        </w:trPr>
        <w:tc>
          <w:tcPr>
            <w:tcW w:w="5472" w:type="dxa"/>
            <w:tcBorders>
              <w:top w:val="single" w:sz="4" w:space="0" w:color="auto"/>
              <w:bottom w:val="single" w:sz="4" w:space="0" w:color="auto"/>
            </w:tcBorders>
          </w:tcPr>
          <w:p w:rsidR="00014FEC" w:rsidRDefault="00014FEC" w:rsidP="00657510">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Nom et statut de l’organisme certificateur</w:t>
            </w:r>
          </w:p>
          <w:p w:rsidR="00014FEC" w:rsidRDefault="00014FEC" w:rsidP="00657510">
            <w:pPr>
              <w:spacing w:before="40" w:after="40" w:line="240" w:lineRule="auto"/>
              <w:rPr>
                <w:rFonts w:ascii="Arial" w:eastAsia="Times New Roman" w:hAnsi="Arial" w:cs="Arial"/>
                <w:i/>
                <w:sz w:val="20"/>
                <w:szCs w:val="20"/>
                <w:lang w:val="fr-FR" w:eastAsia="en-GB"/>
              </w:rPr>
            </w:pPr>
            <w:r>
              <w:rPr>
                <w:rFonts w:ascii="Arial" w:eastAsia="Times New Roman" w:hAnsi="Arial" w:cs="Arial"/>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014FEC" w:rsidTr="00657510">
              <w:tc>
                <w:tcPr>
                  <w:tcW w:w="5246" w:type="dxa"/>
                </w:tcPr>
                <w:p w:rsidR="00014FEC" w:rsidRDefault="00014FEC" w:rsidP="00657510">
                  <w:pPr>
                    <w:autoSpaceDE w:val="0"/>
                    <w:autoSpaceDN w:val="0"/>
                    <w:adjustRightInd w:val="0"/>
                    <w:rPr>
                      <w:rFonts w:ascii="Arial" w:eastAsia="Times New Roman" w:hAnsi="Arial" w:cs="Arial"/>
                      <w:iCs/>
                      <w:color w:val="000000"/>
                      <w:sz w:val="24"/>
                      <w:szCs w:val="24"/>
                      <w:lang w:val="fr-FR" w:eastAsia="ar-SA"/>
                    </w:rPr>
                  </w:pPr>
                </w:p>
                <w:p w:rsidR="00014FEC" w:rsidRDefault="00014FEC" w:rsidP="00657510">
                  <w:pPr>
                    <w:autoSpaceDE w:val="0"/>
                    <w:autoSpaceDN w:val="0"/>
                    <w:adjustRightInd w:val="0"/>
                    <w:rPr>
                      <w:rFonts w:ascii="Arial" w:eastAsia="Times New Roman" w:hAnsi="Arial" w:cs="Arial"/>
                      <w:iCs/>
                      <w:color w:val="000000"/>
                      <w:sz w:val="24"/>
                      <w:szCs w:val="24"/>
                      <w:lang w:val="fr-FR" w:eastAsia="ar-SA"/>
                    </w:rPr>
                  </w:pPr>
                </w:p>
                <w:p w:rsidR="00014FEC" w:rsidRDefault="00014FEC" w:rsidP="00657510">
                  <w:pPr>
                    <w:autoSpaceDE w:val="0"/>
                    <w:autoSpaceDN w:val="0"/>
                    <w:adjustRightInd w:val="0"/>
                    <w:rPr>
                      <w:rFonts w:ascii="Arial" w:eastAsia="Times New Roman" w:hAnsi="Arial" w:cs="Arial"/>
                      <w:iCs/>
                      <w:color w:val="000000"/>
                      <w:sz w:val="24"/>
                      <w:szCs w:val="24"/>
                      <w:lang w:val="fr-FR" w:eastAsia="ar-SA"/>
                    </w:rPr>
                  </w:pPr>
                </w:p>
                <w:p w:rsidR="00014FEC" w:rsidRDefault="00014FEC" w:rsidP="00657510">
                  <w:pPr>
                    <w:autoSpaceDE w:val="0"/>
                    <w:autoSpaceDN w:val="0"/>
                    <w:adjustRightInd w:val="0"/>
                    <w:rPr>
                      <w:rFonts w:ascii="Arial" w:eastAsia="Times New Roman" w:hAnsi="Arial" w:cs="Arial"/>
                      <w:iCs/>
                      <w:color w:val="000000"/>
                      <w:sz w:val="24"/>
                      <w:szCs w:val="24"/>
                      <w:lang w:val="fr-FR" w:eastAsia="ar-SA"/>
                    </w:rPr>
                  </w:pPr>
                </w:p>
              </w:tc>
            </w:tr>
          </w:tbl>
          <w:p w:rsidR="00014FEC" w:rsidRDefault="00014FEC" w:rsidP="00657510">
            <w:pPr>
              <w:spacing w:before="40" w:after="40" w:line="240" w:lineRule="auto"/>
              <w:rPr>
                <w:rFonts w:ascii="Arial" w:eastAsia="Times New Roman" w:hAnsi="Arial" w:cs="Arial"/>
                <w:i/>
                <w:sz w:val="20"/>
                <w:szCs w:val="20"/>
                <w:lang w:val="fr-FR" w:eastAsia="en-GB"/>
              </w:rPr>
            </w:pPr>
          </w:p>
        </w:tc>
        <w:tc>
          <w:tcPr>
            <w:tcW w:w="4878" w:type="dxa"/>
            <w:tcBorders>
              <w:top w:val="single" w:sz="4" w:space="0" w:color="auto"/>
              <w:bottom w:val="single" w:sz="4" w:space="0" w:color="auto"/>
            </w:tcBorders>
          </w:tcPr>
          <w:p w:rsidR="00014FEC" w:rsidRDefault="00014FEC" w:rsidP="00657510">
            <w:pPr>
              <w:spacing w:after="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Nom et statut de l’autorité de tutelle responsable de l’organisme certificateur</w:t>
            </w:r>
          </w:p>
          <w:p w:rsidR="00014FEC" w:rsidRDefault="00014FEC" w:rsidP="00657510">
            <w:pPr>
              <w:autoSpaceDE w:val="0"/>
              <w:autoSpaceDN w:val="0"/>
              <w:adjustRightInd w:val="0"/>
              <w:spacing w:after="0" w:line="240" w:lineRule="auto"/>
              <w:rPr>
                <w:rFonts w:ascii="Arial" w:eastAsia="Times New Roman" w:hAnsi="Arial" w:cs="Arial"/>
                <w:color w:val="000000"/>
                <w:szCs w:val="24"/>
                <w:lang w:val="fr-FR" w:eastAsia="fr-BE"/>
              </w:rPr>
            </w:pPr>
            <w:r>
              <w:rPr>
                <w:rFonts w:ascii="Arial" w:eastAsia="Times New Roman" w:hAnsi="Arial" w:cs="Arial"/>
                <w:color w:val="000000"/>
                <w:szCs w:val="24"/>
                <w:lang w:val="fr-FR" w:eastAsia="fr-BE"/>
              </w:rPr>
              <w:t xml:space="preserve">MINISTÈRE DE LA FÉDÉRATION WALLONIE-BRUXELLES (COMMUNAUTÉ FRANÇAISE DE BELGIQUE) </w:t>
            </w:r>
          </w:p>
          <w:p w:rsidR="00014FEC" w:rsidRDefault="00014FEC" w:rsidP="00657510">
            <w:pPr>
              <w:autoSpaceDE w:val="0"/>
              <w:autoSpaceDN w:val="0"/>
              <w:adjustRightInd w:val="0"/>
              <w:spacing w:after="0" w:line="240" w:lineRule="auto"/>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 xml:space="preserve">Boulevard Léopold II 44 </w:t>
            </w:r>
          </w:p>
          <w:p w:rsidR="00014FEC" w:rsidRDefault="00014FEC" w:rsidP="00657510">
            <w:pPr>
              <w:autoSpaceDE w:val="0"/>
              <w:autoSpaceDN w:val="0"/>
              <w:adjustRightInd w:val="0"/>
              <w:spacing w:after="0" w:line="240" w:lineRule="auto"/>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 xml:space="preserve">B-1080 BRUXELLES </w:t>
            </w:r>
          </w:p>
          <w:p w:rsidR="00014FEC" w:rsidRDefault="004D7DDA" w:rsidP="00657510">
            <w:pPr>
              <w:spacing w:after="0" w:line="240" w:lineRule="auto"/>
              <w:rPr>
                <w:rFonts w:ascii="Arial" w:eastAsia="Times New Roman" w:hAnsi="Arial" w:cs="Arial"/>
                <w:sz w:val="18"/>
                <w:szCs w:val="20"/>
                <w:lang w:val="fr-FR" w:eastAsia="en-GB"/>
              </w:rPr>
            </w:pPr>
            <w:hyperlink r:id="rId13" w:history="1">
              <w:r w:rsidR="00014FEC">
                <w:rPr>
                  <w:rFonts w:ascii="Arial" w:eastAsia="Times New Roman" w:hAnsi="Arial" w:cs="Arial"/>
                  <w:color w:val="0000FF"/>
                  <w:sz w:val="20"/>
                  <w:szCs w:val="20"/>
                  <w:u w:val="single"/>
                  <w:lang w:val="fr-FR" w:eastAsia="en-GB"/>
                </w:rPr>
                <w:t>http://www.federation-wallonie-bruxelles.be/</w:t>
              </w:r>
            </w:hyperlink>
          </w:p>
        </w:tc>
      </w:tr>
      <w:tr w:rsidR="00014FEC" w:rsidTr="00D902B1">
        <w:trPr>
          <w:trHeight w:val="1234"/>
        </w:trPr>
        <w:tc>
          <w:tcPr>
            <w:tcW w:w="5472" w:type="dxa"/>
            <w:tcBorders>
              <w:top w:val="nil"/>
            </w:tcBorders>
          </w:tcPr>
          <w:p w:rsidR="00014FEC" w:rsidRDefault="00014FEC" w:rsidP="00657510">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Niveau du certificat</w:t>
            </w:r>
          </w:p>
          <w:p w:rsidR="00014FEC" w:rsidRDefault="00014FEC" w:rsidP="00657510">
            <w:pPr>
              <w:spacing w:before="40" w:after="40" w:line="240" w:lineRule="auto"/>
              <w:rPr>
                <w:rFonts w:ascii="Arial" w:eastAsia="Times New Roman" w:hAnsi="Arial" w:cs="Arial"/>
                <w:sz w:val="20"/>
                <w:szCs w:val="20"/>
                <w:lang w:val="fr-FR" w:eastAsia="en-GB"/>
              </w:rPr>
            </w:pPr>
            <w:r w:rsidRPr="007F5BA1">
              <w:rPr>
                <w:rFonts w:ascii="Arial" w:eastAsia="Times New Roman" w:hAnsi="Arial" w:cs="Arial"/>
                <w:sz w:val="20"/>
                <w:szCs w:val="20"/>
                <w:lang w:val="fr-FR" w:eastAsia="en-GB"/>
              </w:rPr>
              <w:t>Niveau</w:t>
            </w:r>
            <w:r w:rsidR="00602966">
              <w:rPr>
                <w:rFonts w:ascii="Arial" w:eastAsia="Times New Roman" w:hAnsi="Arial" w:cs="Arial"/>
                <w:sz w:val="20"/>
                <w:szCs w:val="20"/>
                <w:lang w:val="fr-FR" w:eastAsia="en-GB"/>
              </w:rPr>
              <w:t xml:space="preserve"> 3</w:t>
            </w:r>
            <w:bookmarkStart w:id="0" w:name="_GoBack"/>
            <w:bookmarkEnd w:id="0"/>
            <w:r w:rsidRPr="007F5BA1">
              <w:rPr>
                <w:rFonts w:ascii="Arial" w:eastAsia="Times New Roman" w:hAnsi="Arial" w:cs="Arial"/>
                <w:sz w:val="20"/>
                <w:szCs w:val="20"/>
                <w:lang w:val="fr-FR" w:eastAsia="en-GB"/>
              </w:rPr>
              <w:t xml:space="preserve">  du CFC et du CEC(EQF)</w:t>
            </w:r>
          </w:p>
          <w:p w:rsidR="00014FEC" w:rsidRDefault="00014FEC" w:rsidP="00657510">
            <w:pPr>
              <w:spacing w:before="40" w:after="40" w:line="240" w:lineRule="auto"/>
              <w:rPr>
                <w:rFonts w:ascii="Arial" w:eastAsia="Times New Roman" w:hAnsi="Arial" w:cs="Arial"/>
                <w:sz w:val="20"/>
                <w:szCs w:val="20"/>
                <w:lang w:val="fr-FR" w:eastAsia="en-GB"/>
              </w:rPr>
            </w:pPr>
          </w:p>
          <w:p w:rsidR="00014FEC" w:rsidRDefault="00014FEC" w:rsidP="00657510">
            <w:pPr>
              <w:spacing w:after="0" w:line="240" w:lineRule="auto"/>
              <w:rPr>
                <w:rFonts w:ascii="Arial" w:eastAsia="Times New Roman" w:hAnsi="Arial" w:cs="Arial"/>
                <w:i/>
                <w:sz w:val="20"/>
                <w:szCs w:val="20"/>
                <w:lang w:val="fr-FR" w:eastAsia="en-GB"/>
              </w:rPr>
            </w:pPr>
          </w:p>
        </w:tc>
        <w:tc>
          <w:tcPr>
            <w:tcW w:w="4878" w:type="dxa"/>
            <w:tcBorders>
              <w:top w:val="nil"/>
            </w:tcBorders>
          </w:tcPr>
          <w:p w:rsidR="00014FEC" w:rsidRDefault="00014FEC" w:rsidP="00657510">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Système de notation / conditions d’octroi</w:t>
            </w:r>
          </w:p>
          <w:p w:rsidR="00014FEC" w:rsidRDefault="00014FEC" w:rsidP="00657510">
            <w:pPr>
              <w:spacing w:before="40" w:after="4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014FEC" w:rsidRDefault="00014FEC" w:rsidP="00657510">
            <w:pPr>
              <w:autoSpaceDE w:val="0"/>
              <w:autoSpaceDN w:val="0"/>
              <w:adjustRightInd w:val="0"/>
              <w:spacing w:after="0" w:line="240" w:lineRule="auto"/>
              <w:rPr>
                <w:rFonts w:ascii="Arial" w:eastAsia="Times New Roman" w:hAnsi="Arial" w:cs="Arial"/>
                <w:color w:val="000000"/>
                <w:sz w:val="24"/>
                <w:szCs w:val="24"/>
                <w:lang w:val="fr-FR" w:eastAsia="fr-BE"/>
              </w:rPr>
            </w:pPr>
            <w:r>
              <w:rPr>
                <w:rFonts w:ascii="Arial" w:eastAsia="Times New Roman" w:hAnsi="Arial" w:cs="Arial"/>
                <w:color w:val="000000"/>
                <w:sz w:val="20"/>
                <w:szCs w:val="20"/>
                <w:lang w:val="fr-FR" w:eastAsia="fr-BE"/>
              </w:rPr>
              <w:t>Le certificat de qualification est délivré aux élèves qui maîtrisent les acquis d'apprentissage fixés par le profil de certification</w:t>
            </w:r>
            <w:r>
              <w:rPr>
                <w:rFonts w:ascii="Arial" w:eastAsia="Times New Roman" w:hAnsi="Arial" w:cs="Arial"/>
                <w:sz w:val="24"/>
                <w:szCs w:val="20"/>
                <w:lang w:val="fr-FR" w:eastAsia="en-GB"/>
              </w:rPr>
              <w:t xml:space="preserve"> </w:t>
            </w:r>
            <w:r>
              <w:rPr>
                <w:rFonts w:ascii="Arial" w:eastAsia="Times New Roman" w:hAnsi="Arial" w:cs="Arial"/>
                <w:color w:val="000000"/>
                <w:sz w:val="20"/>
                <w:szCs w:val="20"/>
                <w:lang w:val="fr-FR" w:eastAsia="fr-BE"/>
              </w:rPr>
              <w:t xml:space="preserve">du/de la préparateur.trice de commandes. </w:t>
            </w:r>
            <w:r>
              <w:rPr>
                <w:rFonts w:ascii="Arial" w:eastAsia="Times New Roman" w:hAnsi="Arial" w:cs="Arial"/>
                <w:sz w:val="20"/>
                <w:szCs w:val="20"/>
                <w:lang w:val="fr-FR" w:eastAsia="en-GB"/>
              </w:rPr>
              <w:t>Les critères et indicateurs d’évaluation sont définis par le profil d’évaluation.</w:t>
            </w:r>
          </w:p>
        </w:tc>
      </w:tr>
      <w:tr w:rsidR="00014FEC" w:rsidTr="00D902B1">
        <w:trPr>
          <w:trHeight w:val="612"/>
        </w:trPr>
        <w:tc>
          <w:tcPr>
            <w:tcW w:w="5472" w:type="dxa"/>
          </w:tcPr>
          <w:p w:rsidR="00014FEC" w:rsidRDefault="00014FEC" w:rsidP="00657510">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Accès au niveau suivant d’éducation/de formation</w:t>
            </w:r>
          </w:p>
          <w:p w:rsidR="00014FEC" w:rsidRDefault="00014FEC" w:rsidP="00657510">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Néant</w:t>
            </w:r>
          </w:p>
        </w:tc>
        <w:tc>
          <w:tcPr>
            <w:tcW w:w="4878" w:type="dxa"/>
          </w:tcPr>
          <w:p w:rsidR="00014FEC" w:rsidRDefault="00014FEC" w:rsidP="00657510">
            <w:pPr>
              <w:spacing w:before="40" w:after="40" w:line="240" w:lineRule="auto"/>
              <w:rPr>
                <w:rFonts w:ascii="Arial" w:eastAsia="Times New Roman" w:hAnsi="Arial" w:cs="Arial"/>
                <w:sz w:val="20"/>
                <w:szCs w:val="20"/>
                <w:lang w:val="fr-FR" w:eastAsia="en-GB"/>
              </w:rPr>
            </w:pPr>
            <w:r>
              <w:rPr>
                <w:rFonts w:ascii="Arial" w:eastAsia="Times New Roman" w:hAnsi="Arial" w:cs="Arial"/>
                <w:b/>
                <w:sz w:val="20"/>
                <w:szCs w:val="20"/>
                <w:lang w:val="fr-FR" w:eastAsia="en-GB"/>
              </w:rPr>
              <w:t>Accords internationaux</w:t>
            </w:r>
          </w:p>
          <w:p w:rsidR="00014FEC" w:rsidRDefault="00014FEC" w:rsidP="00657510">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Néant</w:t>
            </w:r>
          </w:p>
        </w:tc>
      </w:tr>
      <w:tr w:rsidR="00014FEC" w:rsidTr="00D902B1">
        <w:trPr>
          <w:cantSplit/>
          <w:trHeight w:val="620"/>
        </w:trPr>
        <w:tc>
          <w:tcPr>
            <w:tcW w:w="10350" w:type="dxa"/>
            <w:gridSpan w:val="2"/>
          </w:tcPr>
          <w:p w:rsidR="00014FEC" w:rsidRDefault="00014FEC" w:rsidP="00657510">
            <w:pPr>
              <w:spacing w:before="40" w:after="40"/>
              <w:rPr>
                <w:rFonts w:ascii="Arial" w:hAnsi="Arial"/>
                <w:b/>
              </w:rPr>
            </w:pPr>
            <w:r>
              <w:rPr>
                <w:rFonts w:ascii="Arial" w:eastAsia="Times New Roman" w:hAnsi="Arial" w:cs="Arial"/>
                <w:color w:val="000000"/>
                <w:sz w:val="20"/>
                <w:szCs w:val="20"/>
                <w:lang w:val="fr-FR" w:eastAsia="fr-BE"/>
              </w:rPr>
              <w:t xml:space="preserve"> </w:t>
            </w:r>
            <w:r>
              <w:rPr>
                <w:rFonts w:ascii="Arial" w:hAnsi="Arial"/>
                <w:b/>
              </w:rPr>
              <w:t>Base légale</w:t>
            </w:r>
          </w:p>
          <w:p w:rsidR="00014FEC" w:rsidRDefault="00014FEC" w:rsidP="00657510">
            <w:pPr>
              <w:pStyle w:val="Default"/>
              <w:numPr>
                <w:ilvl w:val="0"/>
                <w:numId w:val="2"/>
              </w:numPr>
              <w:rPr>
                <w:sz w:val="20"/>
                <w:szCs w:val="20"/>
              </w:rPr>
            </w:pPr>
            <w:r>
              <w:rPr>
                <w:sz w:val="20"/>
                <w:szCs w:val="20"/>
              </w:rPr>
              <w:t>Arrêté royal du 29 juin 1984 relatif à l'organisation de l'enseignement secondaire (article 26).</w:t>
            </w:r>
          </w:p>
          <w:p w:rsidR="00014FEC" w:rsidRDefault="00014FEC" w:rsidP="00657510">
            <w:pPr>
              <w:pStyle w:val="Default"/>
              <w:numPr>
                <w:ilvl w:val="0"/>
                <w:numId w:val="2"/>
              </w:numPr>
              <w:rPr>
                <w:color w:val="auto"/>
                <w:sz w:val="20"/>
                <w:szCs w:val="20"/>
              </w:rPr>
            </w:pPr>
            <w:r>
              <w:rPr>
                <w:color w:val="auto"/>
                <w:sz w:val="20"/>
                <w:szCs w:val="20"/>
              </w:rPr>
              <w:t xml:space="preserve">Décret du 03 juillet 1991 organisant l’enseignement secondaire en alternance (article 2bis) </w:t>
            </w:r>
          </w:p>
          <w:p w:rsidR="00014FEC" w:rsidRDefault="00014FEC" w:rsidP="00657510">
            <w:pPr>
              <w:pStyle w:val="Default"/>
              <w:numPr>
                <w:ilvl w:val="0"/>
                <w:numId w:val="2"/>
              </w:numPr>
              <w:jc w:val="both"/>
              <w:rPr>
                <w:color w:val="auto"/>
                <w:sz w:val="20"/>
                <w:szCs w:val="20"/>
              </w:rPr>
            </w:pPr>
            <w:r>
              <w:rPr>
                <w:color w:val="auto"/>
                <w:sz w:val="20"/>
                <w:szCs w:val="20"/>
              </w:rPr>
              <w:t>Décret du 03 mars 2004 organisant l'enseignement spécialisé (article 3)</w:t>
            </w:r>
          </w:p>
          <w:p w:rsidR="00014FEC" w:rsidRDefault="00014FEC" w:rsidP="00657510">
            <w:pPr>
              <w:pStyle w:val="Default"/>
              <w:numPr>
                <w:ilvl w:val="0"/>
                <w:numId w:val="2"/>
              </w:numPr>
              <w:rPr>
                <w:color w:val="auto"/>
                <w:sz w:val="20"/>
                <w:szCs w:val="20"/>
              </w:rPr>
            </w:pPr>
            <w:r>
              <w:rPr>
                <w:color w:val="auto"/>
                <w:sz w:val="20"/>
                <w:szCs w:val="20"/>
              </w:rPr>
              <w:t xml:space="preserve">Arrêté du Gouvernement de la Communauté française du 21 octobre 2015 définissant le profil de formation </w:t>
            </w:r>
            <w:r>
              <w:rPr>
                <w:color w:val="auto"/>
                <w:sz w:val="20"/>
                <w:szCs w:val="20"/>
                <w:lang w:val="fr-FR"/>
              </w:rPr>
              <w:t>du/de la préparateur</w:t>
            </w:r>
            <w:r w:rsidR="0046355D">
              <w:rPr>
                <w:color w:val="auto"/>
                <w:sz w:val="20"/>
                <w:szCs w:val="20"/>
                <w:lang w:val="fr-FR"/>
              </w:rPr>
              <w:t>·</w:t>
            </w:r>
            <w:r>
              <w:rPr>
                <w:color w:val="auto"/>
                <w:sz w:val="20"/>
                <w:szCs w:val="20"/>
                <w:lang w:val="fr-FR"/>
              </w:rPr>
              <w:t>trice de commandes</w:t>
            </w:r>
          </w:p>
          <w:p w:rsidR="00014FEC" w:rsidRDefault="00014FEC" w:rsidP="00657510">
            <w:pPr>
              <w:pStyle w:val="Default"/>
              <w:numPr>
                <w:ilvl w:val="0"/>
                <w:numId w:val="2"/>
              </w:numPr>
              <w:rPr>
                <w:i/>
                <w:lang w:val="fr-FR"/>
              </w:rPr>
            </w:pPr>
            <w:r>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014FEC" w:rsidRDefault="00014FEC" w:rsidP="00657510">
            <w:pPr>
              <w:autoSpaceDE w:val="0"/>
              <w:autoSpaceDN w:val="0"/>
              <w:adjustRightInd w:val="0"/>
              <w:spacing w:after="0" w:line="240" w:lineRule="auto"/>
              <w:ind w:left="720"/>
              <w:jc w:val="both"/>
              <w:rPr>
                <w:rFonts w:ascii="Arial" w:eastAsia="Times New Roman" w:hAnsi="Arial" w:cs="Arial"/>
                <w:sz w:val="20"/>
                <w:szCs w:val="20"/>
                <w:lang w:val="fr-FR" w:eastAsia="en-GB"/>
              </w:rPr>
            </w:pPr>
          </w:p>
        </w:tc>
      </w:tr>
    </w:tbl>
    <w:p w:rsidR="00014FEC" w:rsidRDefault="00014FEC" w:rsidP="00014FEC">
      <w:pPr>
        <w:spacing w:after="0" w:line="240" w:lineRule="auto"/>
        <w:rPr>
          <w:rFonts w:ascii="Arial" w:eastAsia="Times New Roman" w:hAnsi="Arial" w:cs="Arial"/>
          <w:sz w:val="18"/>
          <w:szCs w:val="20"/>
          <w:lang w:val="fr-FR" w:eastAsia="en-GB"/>
        </w:rPr>
      </w:pPr>
    </w:p>
    <w:tbl>
      <w:tblPr>
        <w:tblW w:w="10397"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
        <w:gridCol w:w="3781"/>
        <w:gridCol w:w="3544"/>
        <w:gridCol w:w="3014"/>
        <w:gridCol w:w="11"/>
      </w:tblGrid>
      <w:tr w:rsidR="00014FEC" w:rsidTr="00D902B1">
        <w:trPr>
          <w:gridAfter w:val="1"/>
          <w:wAfter w:w="11" w:type="dxa"/>
          <w:trHeight w:val="156"/>
        </w:trPr>
        <w:tc>
          <w:tcPr>
            <w:tcW w:w="10386" w:type="dxa"/>
            <w:gridSpan w:val="4"/>
            <w:tcBorders>
              <w:top w:val="double" w:sz="4" w:space="0" w:color="auto"/>
              <w:bottom w:val="double" w:sz="4" w:space="0" w:color="auto"/>
            </w:tcBorders>
          </w:tcPr>
          <w:p w:rsidR="00014FEC" w:rsidRDefault="00014FEC" w:rsidP="00657510">
            <w:pPr>
              <w:spacing w:before="20" w:after="20"/>
              <w:jc w:val="center"/>
              <w:rPr>
                <w:rFonts w:ascii="Arial" w:hAnsi="Arial"/>
                <w:b/>
              </w:rPr>
            </w:pPr>
            <w:r>
              <w:rPr>
                <w:rFonts w:ascii="Arial" w:hAnsi="Arial"/>
              </w:rPr>
              <w:t>6. Modes d’accès à la certification officiellement reconnus</w:t>
            </w:r>
          </w:p>
        </w:tc>
      </w:tr>
      <w:tr w:rsidR="00014FEC" w:rsidTr="00D902B1">
        <w:trPr>
          <w:gridAfter w:val="1"/>
          <w:wAfter w:w="11" w:type="dxa"/>
          <w:trHeight w:val="43"/>
        </w:trPr>
        <w:tc>
          <w:tcPr>
            <w:tcW w:w="10386" w:type="dxa"/>
            <w:gridSpan w:val="4"/>
            <w:tcBorders>
              <w:top w:val="double" w:sz="4" w:space="0" w:color="auto"/>
              <w:bottom w:val="double" w:sz="4" w:space="0" w:color="auto"/>
            </w:tcBorders>
          </w:tcPr>
          <w:p w:rsidR="00014FEC" w:rsidRDefault="00014FEC" w:rsidP="00657510">
            <w:pPr>
              <w:jc w:val="center"/>
              <w:rPr>
                <w:rFonts w:ascii="Arial" w:hAnsi="Arial"/>
                <w:sz w:val="4"/>
                <w:szCs w:val="4"/>
              </w:rPr>
            </w:pPr>
          </w:p>
        </w:tc>
      </w:tr>
      <w:tr w:rsidR="00014FEC" w:rsidTr="00D902B1">
        <w:trPr>
          <w:gridAfter w:val="1"/>
          <w:wAfter w:w="11" w:type="dxa"/>
          <w:cantSplit/>
          <w:trHeight w:val="19"/>
        </w:trPr>
        <w:tc>
          <w:tcPr>
            <w:tcW w:w="3828" w:type="dxa"/>
            <w:gridSpan w:val="2"/>
            <w:tcBorders>
              <w:top w:val="double" w:sz="4" w:space="0" w:color="auto"/>
              <w:bottom w:val="double" w:sz="4" w:space="0" w:color="auto"/>
              <w:right w:val="double" w:sz="4" w:space="0" w:color="auto"/>
            </w:tcBorders>
          </w:tcPr>
          <w:p w:rsidR="00014FEC" w:rsidRDefault="00014FEC" w:rsidP="00657510">
            <w:pPr>
              <w:spacing w:before="20" w:after="20"/>
              <w:jc w:val="center"/>
              <w:rPr>
                <w:rFonts w:ascii="Arial" w:hAnsi="Arial"/>
                <w:b/>
              </w:rPr>
            </w:pPr>
            <w:r>
              <w:rPr>
                <w:rFonts w:ascii="Arial" w:hAnsi="Arial"/>
                <w:b/>
              </w:rPr>
              <w:t>Description de l’enseignement / formation professionnel(le) suivi(e)</w:t>
            </w:r>
          </w:p>
        </w:tc>
        <w:tc>
          <w:tcPr>
            <w:tcW w:w="3544" w:type="dxa"/>
            <w:tcBorders>
              <w:top w:val="double" w:sz="4" w:space="0" w:color="auto"/>
              <w:left w:val="double" w:sz="4" w:space="0" w:color="auto"/>
              <w:bottom w:val="double" w:sz="4" w:space="0" w:color="auto"/>
              <w:right w:val="double" w:sz="4" w:space="0" w:color="auto"/>
            </w:tcBorders>
          </w:tcPr>
          <w:p w:rsidR="00014FEC" w:rsidRDefault="00014FEC" w:rsidP="00657510">
            <w:pPr>
              <w:spacing w:before="20" w:after="20"/>
              <w:jc w:val="center"/>
              <w:rPr>
                <w:rFonts w:ascii="Arial" w:hAnsi="Arial"/>
                <w:b/>
              </w:rPr>
            </w:pPr>
            <w:r>
              <w:rPr>
                <w:rFonts w:ascii="Arial" w:hAnsi="Arial"/>
                <w:b/>
              </w:rPr>
              <w:t>Part du volume total de l’enseignement / formation (%)</w:t>
            </w:r>
          </w:p>
        </w:tc>
        <w:tc>
          <w:tcPr>
            <w:tcW w:w="3014" w:type="dxa"/>
            <w:tcBorders>
              <w:top w:val="double" w:sz="4" w:space="0" w:color="auto"/>
              <w:left w:val="double" w:sz="4" w:space="0" w:color="auto"/>
              <w:bottom w:val="double" w:sz="4" w:space="0" w:color="auto"/>
            </w:tcBorders>
          </w:tcPr>
          <w:p w:rsidR="00014FEC" w:rsidRDefault="00014FEC" w:rsidP="00657510">
            <w:pPr>
              <w:spacing w:before="20" w:after="20"/>
              <w:jc w:val="center"/>
              <w:rPr>
                <w:rFonts w:ascii="Arial" w:hAnsi="Arial"/>
                <w:b/>
              </w:rPr>
            </w:pPr>
            <w:r>
              <w:rPr>
                <w:rFonts w:ascii="Arial" w:hAnsi="Arial"/>
                <w:b/>
              </w:rPr>
              <w:t>Durée (heures/semaines/mois/années)</w:t>
            </w:r>
          </w:p>
        </w:tc>
      </w:tr>
      <w:tr w:rsidR="00014FEC" w:rsidTr="00D902B1">
        <w:trPr>
          <w:gridAfter w:val="1"/>
          <w:wAfter w:w="11" w:type="dxa"/>
          <w:cantSplit/>
          <w:trHeight w:val="339"/>
        </w:trPr>
        <w:tc>
          <w:tcPr>
            <w:tcW w:w="3828" w:type="dxa"/>
            <w:gridSpan w:val="2"/>
            <w:tcBorders>
              <w:top w:val="double" w:sz="4" w:space="0" w:color="auto"/>
              <w:bottom w:val="double" w:sz="4" w:space="0" w:color="auto"/>
              <w:right w:val="double" w:sz="4" w:space="0" w:color="auto"/>
            </w:tcBorders>
          </w:tcPr>
          <w:p w:rsidR="00014FEC" w:rsidRDefault="00014FEC" w:rsidP="00657510">
            <w:pPr>
              <w:spacing w:before="20" w:after="20"/>
              <w:jc w:val="center"/>
              <w:rPr>
                <w:rFonts w:ascii="Arial" w:hAnsi="Arial"/>
              </w:rPr>
            </w:pPr>
            <w:r>
              <w:rPr>
                <w:rFonts w:ascii="Arial" w:hAnsi="Arial"/>
              </w:rPr>
              <w:t xml:space="preserve">Enseignement en alternance </w:t>
            </w:r>
          </w:p>
          <w:p w:rsidR="00014FEC" w:rsidRDefault="00014FEC" w:rsidP="00657510">
            <w:pPr>
              <w:spacing w:before="20" w:after="20"/>
              <w:jc w:val="center"/>
              <w:rPr>
                <w:rFonts w:ascii="Arial" w:hAnsi="Arial"/>
              </w:rPr>
            </w:pPr>
            <w:r>
              <w:rPr>
                <w:rFonts w:ascii="Arial" w:hAnsi="Arial"/>
              </w:rPr>
              <w:t>(art. 45)</w:t>
            </w:r>
          </w:p>
        </w:tc>
        <w:tc>
          <w:tcPr>
            <w:tcW w:w="3544" w:type="dxa"/>
            <w:tcBorders>
              <w:top w:val="double" w:sz="4" w:space="0" w:color="auto"/>
              <w:left w:val="double" w:sz="4" w:space="0" w:color="auto"/>
              <w:bottom w:val="double" w:sz="4" w:space="0" w:color="auto"/>
              <w:right w:val="double" w:sz="4" w:space="0" w:color="auto"/>
            </w:tcBorders>
          </w:tcPr>
          <w:p w:rsidR="00014FEC" w:rsidRDefault="00014FEC" w:rsidP="00657510">
            <w:pPr>
              <w:spacing w:before="20" w:after="20"/>
              <w:jc w:val="center"/>
              <w:rPr>
                <w:rFonts w:ascii="Arial" w:hAnsi="Arial"/>
              </w:rPr>
            </w:pPr>
            <w:r>
              <w:rPr>
                <w:rFonts w:ascii="Arial" w:hAnsi="Arial"/>
              </w:rPr>
              <w:t>40 % en école</w:t>
            </w:r>
          </w:p>
          <w:p w:rsidR="00014FEC" w:rsidRDefault="00014FEC" w:rsidP="00657510">
            <w:pPr>
              <w:spacing w:before="20" w:after="20"/>
              <w:jc w:val="center"/>
              <w:rPr>
                <w:rFonts w:ascii="Arial" w:hAnsi="Arial"/>
              </w:rPr>
            </w:pPr>
            <w:r>
              <w:rPr>
                <w:rFonts w:ascii="Arial" w:hAnsi="Arial"/>
              </w:rPr>
              <w:t>60 % en entreprise</w:t>
            </w:r>
          </w:p>
        </w:tc>
        <w:tc>
          <w:tcPr>
            <w:tcW w:w="3014" w:type="dxa"/>
            <w:tcBorders>
              <w:top w:val="double" w:sz="4" w:space="0" w:color="auto"/>
              <w:left w:val="double" w:sz="4" w:space="0" w:color="auto"/>
              <w:bottom w:val="double" w:sz="4" w:space="0" w:color="auto"/>
            </w:tcBorders>
          </w:tcPr>
          <w:p w:rsidR="00014FEC" w:rsidRDefault="00014FEC" w:rsidP="00657510">
            <w:pPr>
              <w:spacing w:before="20" w:after="20"/>
              <w:jc w:val="center"/>
              <w:rPr>
                <w:rFonts w:ascii="Arial" w:hAnsi="Arial"/>
              </w:rPr>
            </w:pPr>
            <w:r>
              <w:rPr>
                <w:rFonts w:ascii="Arial" w:hAnsi="Arial"/>
              </w:rPr>
              <w:t>1 an (à titre indicatif)</w:t>
            </w:r>
          </w:p>
        </w:tc>
      </w:tr>
      <w:tr w:rsidR="00014FEC" w:rsidTr="00D902B1">
        <w:trPr>
          <w:gridAfter w:val="1"/>
          <w:wAfter w:w="11" w:type="dxa"/>
          <w:cantSplit/>
          <w:trHeight w:val="310"/>
        </w:trPr>
        <w:tc>
          <w:tcPr>
            <w:tcW w:w="7372" w:type="dxa"/>
            <w:gridSpan w:val="3"/>
            <w:tcBorders>
              <w:top w:val="double" w:sz="4" w:space="0" w:color="auto"/>
              <w:bottom w:val="double" w:sz="4" w:space="0" w:color="auto"/>
              <w:right w:val="double" w:sz="4" w:space="0" w:color="auto"/>
            </w:tcBorders>
          </w:tcPr>
          <w:p w:rsidR="00014FEC" w:rsidRDefault="00014FEC" w:rsidP="00657510">
            <w:pPr>
              <w:spacing w:before="20" w:after="20"/>
              <w:jc w:val="both"/>
              <w:rPr>
                <w:rFonts w:ascii="Arial" w:hAnsi="Arial"/>
                <w:b/>
              </w:rPr>
            </w:pPr>
            <w:r>
              <w:rPr>
                <w:rFonts w:ascii="Arial" w:hAnsi="Arial"/>
                <w:b/>
              </w:rPr>
              <w:t>Durée totale de l’enseignement / de la formation conduisant au certificat/titre/diplôme</w:t>
            </w:r>
          </w:p>
        </w:tc>
        <w:tc>
          <w:tcPr>
            <w:tcW w:w="3014" w:type="dxa"/>
            <w:tcBorders>
              <w:top w:val="double" w:sz="4" w:space="0" w:color="auto"/>
              <w:left w:val="double" w:sz="4" w:space="0" w:color="auto"/>
              <w:bottom w:val="double" w:sz="4" w:space="0" w:color="auto"/>
            </w:tcBorders>
          </w:tcPr>
          <w:p w:rsidR="00014FEC" w:rsidRDefault="00014FEC" w:rsidP="00657510">
            <w:pPr>
              <w:spacing w:before="20" w:after="20"/>
              <w:jc w:val="center"/>
              <w:rPr>
                <w:rFonts w:ascii="Arial" w:hAnsi="Arial"/>
              </w:rPr>
            </w:pPr>
            <w:r>
              <w:rPr>
                <w:rFonts w:ascii="Arial" w:hAnsi="Arial"/>
              </w:rPr>
              <w:t>1 an (à titre indicatif)</w:t>
            </w:r>
          </w:p>
        </w:tc>
      </w:tr>
      <w:tr w:rsidR="00014FEC" w:rsidTr="00D902B1">
        <w:tblPrEx>
          <w:tblBorders>
            <w:top w:val="none" w:sz="0" w:space="0" w:color="auto"/>
            <w:insideH w:val="none" w:sz="0" w:space="0" w:color="auto"/>
            <w:insideV w:val="none" w:sz="0" w:space="0" w:color="auto"/>
          </w:tblBorders>
        </w:tblPrEx>
        <w:trPr>
          <w:gridBefore w:val="1"/>
          <w:wBefore w:w="47" w:type="dxa"/>
          <w:trHeight w:val="3515"/>
        </w:trPr>
        <w:tc>
          <w:tcPr>
            <w:tcW w:w="10350" w:type="dxa"/>
            <w:gridSpan w:val="4"/>
            <w:tcBorders>
              <w:top w:val="double" w:sz="4" w:space="0" w:color="auto"/>
              <w:bottom w:val="double" w:sz="4" w:space="0" w:color="auto"/>
            </w:tcBorders>
          </w:tcPr>
          <w:p w:rsidR="00014FEC" w:rsidRPr="0046355D" w:rsidRDefault="00014FEC" w:rsidP="00657510">
            <w:pPr>
              <w:spacing w:before="40" w:after="40" w:line="240" w:lineRule="auto"/>
              <w:rPr>
                <w:rFonts w:ascii="Arial" w:eastAsia="Times New Roman" w:hAnsi="Arial" w:cs="Arial"/>
                <w:b/>
                <w:szCs w:val="24"/>
                <w:lang w:val="fr-FR" w:eastAsia="ar-SA"/>
              </w:rPr>
            </w:pPr>
            <w:r w:rsidRPr="0046355D">
              <w:rPr>
                <w:rFonts w:ascii="Arial" w:eastAsia="Times New Roman" w:hAnsi="Arial" w:cs="Arial"/>
                <w:b/>
                <w:szCs w:val="24"/>
                <w:lang w:val="fr-FR" w:eastAsia="ar-SA"/>
              </w:rPr>
              <w:lastRenderedPageBreak/>
              <w:t>Niveau d’entrée requis</w:t>
            </w:r>
          </w:p>
          <w:p w:rsidR="0046355D" w:rsidRPr="0046355D" w:rsidRDefault="0046355D" w:rsidP="0046355D">
            <w:pPr>
              <w:widowControl w:val="0"/>
              <w:autoSpaceDE w:val="0"/>
              <w:autoSpaceDN w:val="0"/>
              <w:spacing w:before="40" w:after="40"/>
              <w:ind w:left="833"/>
              <w:contextualSpacing/>
              <w:rPr>
                <w:rFonts w:ascii="Arial" w:eastAsia="Calibri" w:hAnsi="Arial" w:cs="Arial"/>
                <w:b/>
                <w:bCs/>
                <w:u w:val="single"/>
              </w:rPr>
            </w:pPr>
            <w:r w:rsidRPr="0046355D">
              <w:rPr>
                <w:rFonts w:ascii="Arial" w:eastAsia="Calibri" w:hAnsi="Arial" w:cs="Arial"/>
                <w:b/>
                <w:bCs/>
                <w:u w:val="single"/>
              </w:rPr>
              <w:t>Pour l’enseignement ordinaire en alternance :</w:t>
            </w:r>
          </w:p>
          <w:p w:rsidR="0046355D" w:rsidRPr="0046355D" w:rsidRDefault="0046355D" w:rsidP="0046355D">
            <w:pPr>
              <w:widowControl w:val="0"/>
              <w:autoSpaceDE w:val="0"/>
              <w:autoSpaceDN w:val="0"/>
              <w:ind w:left="-10" w:right="54"/>
              <w:rPr>
                <w:rFonts w:ascii="Arial" w:eastAsia="Calibri" w:hAnsi="Arial" w:cs="Arial"/>
                <w:sz w:val="20"/>
                <w:szCs w:val="20"/>
                <w:lang w:eastAsia="fr-FR" w:bidi="fr-FR"/>
              </w:rPr>
            </w:pPr>
            <w:r w:rsidRPr="0046355D">
              <w:rPr>
                <w:rFonts w:ascii="Arial" w:eastAsia="Calibri" w:hAnsi="Arial" w:cs="Arial"/>
                <w:sz w:val="20"/>
                <w:szCs w:val="20"/>
                <w:lang w:eastAsia="fr-FR" w:bidi="fr-FR"/>
              </w:rPr>
              <w:t xml:space="preserve">Peuvent être admis dans l'enseignement secondaire en alternance, </w:t>
            </w:r>
            <w:r w:rsidRPr="0046355D">
              <w:rPr>
                <w:rFonts w:ascii="Arial" w:eastAsia="Calibri" w:hAnsi="Arial" w:cs="Arial"/>
                <w:b/>
                <w:bCs/>
                <w:sz w:val="20"/>
                <w:szCs w:val="20"/>
                <w:lang w:eastAsia="fr-FR" w:bidi="fr-FR"/>
              </w:rPr>
              <w:t>au deuxième degré</w:t>
            </w:r>
            <w:r w:rsidRPr="0046355D">
              <w:rPr>
                <w:rFonts w:ascii="Arial" w:eastAsia="Calibri" w:hAnsi="Arial" w:cs="Arial"/>
                <w:sz w:val="20"/>
                <w:szCs w:val="20"/>
                <w:lang w:eastAsia="fr-FR" w:bidi="fr-FR"/>
              </w:rPr>
              <w:t>, en application du Décret du 3 juillet 1991 organisant l’enseignement secondaire en alternance, articles 6 et 8 §2 :</w:t>
            </w:r>
          </w:p>
          <w:p w:rsidR="0046355D" w:rsidRPr="0046355D" w:rsidRDefault="0046355D" w:rsidP="0046355D">
            <w:pPr>
              <w:widowControl w:val="0"/>
              <w:autoSpaceDE w:val="0"/>
              <w:autoSpaceDN w:val="0"/>
              <w:ind w:right="54" w:hanging="10"/>
              <w:rPr>
                <w:rFonts w:ascii="Arial" w:eastAsia="Calibri" w:hAnsi="Arial" w:cs="Arial"/>
                <w:sz w:val="20"/>
                <w:szCs w:val="20"/>
                <w:lang w:eastAsia="fr-FR" w:bidi="fr-FR"/>
              </w:rPr>
            </w:pPr>
            <w:r w:rsidRPr="0046355D">
              <w:rPr>
                <w:rFonts w:ascii="Arial" w:eastAsia="Calibri" w:hAnsi="Arial" w:cs="Arial"/>
                <w:sz w:val="20"/>
                <w:szCs w:val="20"/>
                <w:lang w:eastAsia="fr-FR" w:bidi="fr-FR"/>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rsidR="0046355D" w:rsidRDefault="0046355D" w:rsidP="0046355D">
            <w:pPr>
              <w:widowControl w:val="0"/>
              <w:autoSpaceDE w:val="0"/>
              <w:autoSpaceDN w:val="0"/>
              <w:ind w:right="638"/>
              <w:rPr>
                <w:rFonts w:ascii="Arial" w:eastAsia="Calibri" w:hAnsi="Arial" w:cs="Arial"/>
                <w:sz w:val="20"/>
                <w:szCs w:val="20"/>
                <w:lang w:eastAsia="fr-FR" w:bidi="fr-FR"/>
              </w:rPr>
            </w:pPr>
            <w:r w:rsidRPr="0046355D">
              <w:rPr>
                <w:rFonts w:ascii="Arial" w:eastAsia="Calibri" w:hAnsi="Arial" w:cs="Arial"/>
                <w:sz w:val="20"/>
                <w:szCs w:val="20"/>
                <w:lang w:eastAsia="fr-FR" w:bidi="fr-FR"/>
              </w:rPr>
              <w:t>2° les jeunes âgés de plus de 18 ans et de moins de 21 ans au 31 décembre sous réserve d'avoir conclu soit :</w:t>
            </w:r>
          </w:p>
          <w:p w:rsidR="0046355D" w:rsidRPr="0046355D" w:rsidRDefault="0046355D" w:rsidP="0046355D">
            <w:pPr>
              <w:widowControl w:val="0"/>
              <w:autoSpaceDE w:val="0"/>
              <w:autoSpaceDN w:val="0"/>
              <w:ind w:right="638"/>
              <w:rPr>
                <w:rFonts w:ascii="Arial" w:eastAsia="Calibri" w:hAnsi="Arial" w:cs="Arial"/>
                <w:sz w:val="20"/>
                <w:szCs w:val="20"/>
                <w:lang w:eastAsia="ar-SA"/>
              </w:rPr>
            </w:pPr>
            <w:r w:rsidRPr="0046355D">
              <w:rPr>
                <w:rFonts w:ascii="Arial" w:eastAsia="Calibri" w:hAnsi="Arial" w:cs="Arial"/>
                <w:sz w:val="20"/>
                <w:szCs w:val="20"/>
              </w:rPr>
              <w:t xml:space="preserve">un contrat d’alternance;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 contrat d’apprentissage de professions exercées par des travailleurs salariés;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une convention emploi formation;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46355D" w:rsidRPr="0046355D" w:rsidRDefault="0046355D" w:rsidP="0046355D">
            <w:pPr>
              <w:rPr>
                <w:rFonts w:ascii="Arial" w:eastAsia="Times New Roman" w:hAnsi="Arial" w:cs="Arial"/>
                <w:sz w:val="20"/>
                <w:szCs w:val="20"/>
                <w:lang w:eastAsia="en-GB"/>
              </w:rPr>
            </w:pPr>
          </w:p>
          <w:p w:rsidR="0046355D" w:rsidRPr="0046355D" w:rsidRDefault="0046355D" w:rsidP="0046355D">
            <w:pPr>
              <w:widowControl w:val="0"/>
              <w:autoSpaceDE w:val="0"/>
              <w:autoSpaceDN w:val="0"/>
              <w:ind w:right="292"/>
              <w:rPr>
                <w:rFonts w:ascii="Arial" w:eastAsia="Calibri" w:hAnsi="Arial" w:cs="Arial"/>
                <w:sz w:val="20"/>
                <w:szCs w:val="20"/>
                <w:lang w:eastAsia="fr-FR" w:bidi="fr-FR"/>
              </w:rPr>
            </w:pPr>
            <w:r w:rsidRPr="0046355D">
              <w:rPr>
                <w:rFonts w:ascii="Arial" w:eastAsia="Calibri" w:hAnsi="Arial" w:cs="Arial"/>
                <w:sz w:val="20"/>
                <w:szCs w:val="20"/>
                <w:lang w:eastAsia="fr-FR" w:bidi="fr-FR"/>
              </w:rPr>
              <w:t>3° les jeunes âgés de plus de 21 ans et de moins de 25 ans au 31 décembre, bénéficiant de l'enseignement secondaire en alternance depuis le 1er octobre de l'année où ils atteignent l'âge de 21 ans, sous réserve d'avoir conclu soit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lang w:eastAsia="ar-SA"/>
              </w:rPr>
            </w:pPr>
            <w:r w:rsidRPr="0046355D">
              <w:rPr>
                <w:rFonts w:ascii="Arial" w:eastAsia="Calibri" w:hAnsi="Arial" w:cs="Arial"/>
                <w:sz w:val="20"/>
                <w:szCs w:val="20"/>
              </w:rPr>
              <w:t xml:space="preserve">un contrat d’alternance ;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 contrat d’apprentissage de professions exercées par des travailleurs salariés;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une convention de premier emploi de type 2 ou 3 liée à un contrat de travail (CDD, CDI) ;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46355D" w:rsidRPr="0046355D" w:rsidRDefault="0046355D" w:rsidP="0046355D">
            <w:pPr>
              <w:widowControl w:val="0"/>
              <w:autoSpaceDE w:val="0"/>
              <w:autoSpaceDN w:val="0"/>
              <w:ind w:right="1258"/>
              <w:rPr>
                <w:rFonts w:ascii="Arial" w:eastAsia="Calibri" w:hAnsi="Arial" w:cs="Arial"/>
                <w:sz w:val="20"/>
                <w:szCs w:val="20"/>
                <w:lang w:eastAsia="fr-FR" w:bidi="fr-FR"/>
              </w:rPr>
            </w:pPr>
            <w:r w:rsidRPr="0046355D">
              <w:rPr>
                <w:rFonts w:ascii="Arial" w:eastAsia="Calibri" w:hAnsi="Arial" w:cs="Arial"/>
                <w:sz w:val="20"/>
                <w:szCs w:val="20"/>
                <w:lang w:eastAsia="fr-FR" w:bidi="fr-FR"/>
              </w:rPr>
              <w:t>4° les jeunes âgés de plus de 21 ans et de moins de 25 ans au 31 décembre, inscrits dans l'enseignement de plein exercice, sous réserve d'avoir conclu soit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lang w:eastAsia="ar-SA"/>
              </w:rPr>
            </w:pPr>
            <w:r w:rsidRPr="0046355D">
              <w:rPr>
                <w:rFonts w:ascii="Arial" w:eastAsia="Calibri" w:hAnsi="Arial" w:cs="Arial"/>
                <w:sz w:val="20"/>
                <w:szCs w:val="20"/>
              </w:rPr>
              <w:t>un contrat d’alternance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 contrat d’apprentissage de professions exercées par des travailleurs salariés;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une convention de premier emploi de type 2 ou 3 liée à un contrat de travail (CDD, CDI) ;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rsidR="0046355D" w:rsidRDefault="0046355D" w:rsidP="0046355D">
            <w:pPr>
              <w:widowControl w:val="0"/>
              <w:autoSpaceDE w:val="0"/>
              <w:autoSpaceDN w:val="0"/>
              <w:ind w:left="97" w:right="292"/>
              <w:rPr>
                <w:rFonts w:ascii="Arial" w:eastAsia="Calibri" w:hAnsi="Arial" w:cs="Arial"/>
                <w:sz w:val="20"/>
                <w:szCs w:val="20"/>
                <w:lang w:eastAsia="fr-FR" w:bidi="fr-FR"/>
              </w:rPr>
            </w:pPr>
          </w:p>
          <w:p w:rsidR="0046355D" w:rsidRPr="0046355D" w:rsidRDefault="0046355D" w:rsidP="0046355D">
            <w:pPr>
              <w:widowControl w:val="0"/>
              <w:autoSpaceDE w:val="0"/>
              <w:autoSpaceDN w:val="0"/>
              <w:ind w:left="97" w:right="292"/>
              <w:rPr>
                <w:rFonts w:ascii="Arial" w:eastAsia="Calibri" w:hAnsi="Arial" w:cs="Arial"/>
                <w:sz w:val="20"/>
                <w:szCs w:val="20"/>
                <w:lang w:eastAsia="fr-FR" w:bidi="fr-FR"/>
              </w:rPr>
            </w:pPr>
            <w:r w:rsidRPr="0046355D">
              <w:rPr>
                <w:rFonts w:ascii="Arial" w:eastAsia="Calibri" w:hAnsi="Arial" w:cs="Arial"/>
                <w:sz w:val="20"/>
                <w:szCs w:val="20"/>
                <w:lang w:eastAsia="fr-FR" w:bidi="fr-FR"/>
              </w:rPr>
              <w:t xml:space="preserve">Peuvent être admis comme élèves réguliers </w:t>
            </w:r>
            <w:r w:rsidRPr="0046355D">
              <w:rPr>
                <w:rFonts w:ascii="Arial" w:eastAsia="Calibri" w:hAnsi="Arial" w:cs="Arial"/>
                <w:b/>
                <w:bCs/>
                <w:sz w:val="20"/>
                <w:szCs w:val="20"/>
                <w:lang w:eastAsia="fr-FR" w:bidi="fr-FR"/>
              </w:rPr>
              <w:t>au 3</w:t>
            </w:r>
            <w:r w:rsidRPr="0046355D">
              <w:rPr>
                <w:rFonts w:ascii="Arial" w:eastAsia="Calibri" w:hAnsi="Arial" w:cs="Arial"/>
                <w:b/>
                <w:bCs/>
                <w:sz w:val="20"/>
                <w:szCs w:val="20"/>
                <w:vertAlign w:val="superscript"/>
                <w:lang w:eastAsia="fr-FR" w:bidi="fr-FR"/>
              </w:rPr>
              <w:t>e</w:t>
            </w:r>
            <w:r w:rsidRPr="0046355D">
              <w:rPr>
                <w:rFonts w:ascii="Arial" w:eastAsia="Calibri" w:hAnsi="Arial" w:cs="Arial"/>
                <w:b/>
                <w:bCs/>
                <w:sz w:val="20"/>
                <w:szCs w:val="20"/>
                <w:lang w:eastAsia="fr-FR" w:bidi="fr-FR"/>
              </w:rPr>
              <w:t xml:space="preserve"> degré de</w:t>
            </w:r>
            <w:r w:rsidRPr="0046355D">
              <w:rPr>
                <w:rFonts w:ascii="Arial" w:eastAsia="Calibri" w:hAnsi="Arial" w:cs="Arial"/>
                <w:sz w:val="20"/>
                <w:szCs w:val="20"/>
                <w:lang w:eastAsia="fr-FR" w:bidi="fr-FR"/>
              </w:rPr>
              <w:t xml:space="preserve"> l'enseignement secondaire professionnel en alternance, les titulaires d'un des certificats suivants ou d'un titre reconnu équivalent à un de ces certificats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lang w:eastAsia="ar-SA"/>
              </w:rPr>
            </w:pPr>
            <w:r w:rsidRPr="0046355D">
              <w:rPr>
                <w:rFonts w:ascii="Arial" w:eastAsia="Calibri" w:hAnsi="Arial" w:cs="Arial"/>
                <w:sz w:val="20"/>
                <w:szCs w:val="20"/>
              </w:rPr>
              <w:t xml:space="preserve">l’attestation de compétences professionnelles du 2ème degré de l’enseignement secondaire en alternance ;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le certificat d’enseignement secondaire du 2ème degré ou le certificat d’enseignement secondaire inférieur ; </w:t>
            </w:r>
          </w:p>
          <w:p w:rsidR="0046355D" w:rsidRPr="0046355D" w:rsidRDefault="0046355D" w:rsidP="0046355D">
            <w:pPr>
              <w:pStyle w:val="Paragraphedeliste"/>
              <w:widowControl w:val="0"/>
              <w:numPr>
                <w:ilvl w:val="0"/>
                <w:numId w:val="12"/>
              </w:numPr>
              <w:autoSpaceDE w:val="0"/>
              <w:autoSpaceDN w:val="0"/>
              <w:spacing w:after="0" w:line="240" w:lineRule="auto"/>
              <w:rPr>
                <w:rFonts w:ascii="Arial" w:eastAsia="Calibri" w:hAnsi="Arial" w:cs="Arial"/>
                <w:sz w:val="20"/>
                <w:szCs w:val="20"/>
              </w:rPr>
            </w:pPr>
            <w:r w:rsidRPr="0046355D">
              <w:rPr>
                <w:rFonts w:ascii="Arial" w:eastAsia="Calibri" w:hAnsi="Arial" w:cs="Arial"/>
                <w:sz w:val="20"/>
                <w:szCs w:val="20"/>
              </w:rPr>
              <w:t xml:space="preserve">le certificat de qualification de 3ème phase de l’enseignement spécialisé de forme 3 . </w:t>
            </w:r>
          </w:p>
          <w:p w:rsidR="0046355D" w:rsidRPr="0046355D" w:rsidRDefault="0046355D" w:rsidP="0046355D">
            <w:pPr>
              <w:widowControl w:val="0"/>
              <w:autoSpaceDE w:val="0"/>
              <w:autoSpaceDN w:val="0"/>
              <w:ind w:left="97" w:right="105"/>
              <w:rPr>
                <w:rFonts w:ascii="Arial" w:eastAsia="Calibri" w:hAnsi="Arial" w:cs="Arial"/>
                <w:sz w:val="20"/>
                <w:szCs w:val="20"/>
                <w:lang w:eastAsia="fr-FR" w:bidi="fr-FR"/>
              </w:rPr>
            </w:pPr>
            <w:r w:rsidRPr="0046355D">
              <w:rPr>
                <w:rFonts w:ascii="Arial" w:eastAsia="Calibri" w:hAnsi="Arial" w:cs="Arial"/>
                <w:sz w:val="20"/>
                <w:szCs w:val="20"/>
                <w:lang w:eastAsia="fr-FR" w:bidi="fr-FR"/>
              </w:rPr>
              <w:t>Les candidats qui n'ont obtenu aucun de ces certificats ne peuvent être admis comme élèves réguliers que dans le deuxième degré de l'enseignement secondaire professionnel.</w:t>
            </w:r>
          </w:p>
          <w:p w:rsidR="0046355D" w:rsidRPr="0046355D" w:rsidRDefault="0046355D" w:rsidP="0046355D">
            <w:pPr>
              <w:widowControl w:val="0"/>
              <w:autoSpaceDE w:val="0"/>
              <w:autoSpaceDN w:val="0"/>
              <w:ind w:left="97" w:right="105"/>
              <w:rPr>
                <w:rFonts w:ascii="Arial" w:eastAsia="Calibri" w:hAnsi="Arial" w:cs="Arial"/>
                <w:sz w:val="20"/>
                <w:szCs w:val="20"/>
                <w:lang w:eastAsia="fr-FR" w:bidi="fr-FR"/>
              </w:rPr>
            </w:pPr>
            <w:r w:rsidRPr="0046355D">
              <w:rPr>
                <w:rFonts w:ascii="Arial" w:eastAsia="Calibri" w:hAnsi="Arial" w:cs="Arial"/>
                <w:sz w:val="20"/>
                <w:szCs w:val="20"/>
                <w:lang w:eastAsia="fr-FR" w:bidi="fr-FR"/>
              </w:rPr>
              <w:t>Les conditions d’âge (sauf pour les élèves mineures qui ne sont pas concernés) et de contrat/conventions sont les mêmes que pour le 2</w:t>
            </w:r>
            <w:r w:rsidRPr="0046355D">
              <w:rPr>
                <w:rFonts w:ascii="Arial" w:eastAsia="Calibri" w:hAnsi="Arial" w:cs="Arial"/>
                <w:sz w:val="20"/>
                <w:szCs w:val="20"/>
                <w:vertAlign w:val="superscript"/>
                <w:lang w:eastAsia="fr-FR" w:bidi="fr-FR"/>
              </w:rPr>
              <w:t>e</w:t>
            </w:r>
            <w:r w:rsidRPr="0046355D">
              <w:rPr>
                <w:rFonts w:ascii="Arial" w:eastAsia="Calibri" w:hAnsi="Arial" w:cs="Arial"/>
                <w:sz w:val="20"/>
                <w:szCs w:val="20"/>
                <w:lang w:eastAsia="fr-FR" w:bidi="fr-FR"/>
              </w:rPr>
              <w:t xml:space="preserve"> degré</w:t>
            </w:r>
          </w:p>
          <w:p w:rsidR="0046355D" w:rsidRPr="0046355D" w:rsidRDefault="0046355D" w:rsidP="0046355D">
            <w:pPr>
              <w:spacing w:before="40" w:after="40"/>
              <w:rPr>
                <w:rFonts w:ascii="Arial" w:hAnsi="Arial" w:cs="Arial"/>
                <w:b/>
                <w:sz w:val="20"/>
                <w:szCs w:val="20"/>
                <w:lang w:eastAsia="en-GB"/>
              </w:rPr>
            </w:pPr>
            <w:r w:rsidRPr="0046355D">
              <w:rPr>
                <w:rFonts w:ascii="Arial" w:hAnsi="Arial" w:cs="Arial"/>
                <w:b/>
                <w:sz w:val="20"/>
                <w:szCs w:val="20"/>
                <w:lang w:eastAsia="en-GB"/>
              </w:rPr>
              <w:t>Information complémentaire</w:t>
            </w:r>
          </w:p>
          <w:p w:rsidR="00014FEC" w:rsidRDefault="0046355D" w:rsidP="00D902B1">
            <w:pPr>
              <w:rPr>
                <w:rFonts w:ascii="Arial" w:eastAsia="Times New Roman" w:hAnsi="Arial" w:cs="Times New Roman"/>
                <w:szCs w:val="24"/>
                <w:lang w:val="fr-FR" w:eastAsia="ar-SA"/>
              </w:rPr>
            </w:pPr>
            <w:r w:rsidRPr="0046355D">
              <w:rPr>
                <w:rFonts w:ascii="Arial" w:hAnsi="Arial" w:cs="Arial"/>
                <w:color w:val="0070C0"/>
                <w:sz w:val="20"/>
                <w:szCs w:val="20"/>
                <w:lang w:eastAsia="en-GB"/>
              </w:rPr>
              <w:t>www.europass.eu</w:t>
            </w:r>
          </w:p>
        </w:tc>
      </w:tr>
    </w:tbl>
    <w:p w:rsidR="000258AD" w:rsidRDefault="000258AD" w:rsidP="00D902B1"/>
    <w:sectPr w:rsidR="000258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DA" w:rsidRDefault="004D7DDA" w:rsidP="005103FA">
      <w:pPr>
        <w:spacing w:after="0" w:line="240" w:lineRule="auto"/>
      </w:pPr>
      <w:r>
        <w:separator/>
      </w:r>
    </w:p>
  </w:endnote>
  <w:endnote w:type="continuationSeparator" w:id="0">
    <w:p w:rsidR="004D7DDA" w:rsidRDefault="004D7DDA" w:rsidP="0051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DA" w:rsidRDefault="004D7DDA" w:rsidP="005103FA">
      <w:pPr>
        <w:spacing w:after="0" w:line="240" w:lineRule="auto"/>
      </w:pPr>
      <w:r>
        <w:separator/>
      </w:r>
    </w:p>
  </w:footnote>
  <w:footnote w:type="continuationSeparator" w:id="0">
    <w:p w:rsidR="004D7DDA" w:rsidRDefault="004D7DDA" w:rsidP="00510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14"/>
    <w:lvl w:ilvl="0">
      <w:numFmt w:val="bullet"/>
      <w:lvlText w:val="-"/>
      <w:lvlJc w:val="left"/>
      <w:pPr>
        <w:tabs>
          <w:tab w:val="num" w:pos="205"/>
        </w:tabs>
        <w:ind w:left="205" w:hanging="420"/>
      </w:pPr>
      <w:rPr>
        <w:rFonts w:ascii="OpenSymbol" w:hAnsi="OpenSymbol"/>
      </w:rPr>
    </w:lvl>
  </w:abstractNum>
  <w:abstractNum w:abstractNumId="1" w15:restartNumberingAfterBreak="0">
    <w:nsid w:val="0000001E"/>
    <w:multiLevelType w:val="singleLevel"/>
    <w:tmpl w:val="0000001E"/>
    <w:name w:val="WW8Num29"/>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1F"/>
    <w:multiLevelType w:val="singleLevel"/>
    <w:tmpl w:val="0000001F"/>
    <w:name w:val="WW8Num30"/>
    <w:lvl w:ilvl="0">
      <w:start w:val="1"/>
      <w:numFmt w:val="bullet"/>
      <w:lvlText w:val=""/>
      <w:lvlJc w:val="left"/>
      <w:pPr>
        <w:tabs>
          <w:tab w:val="num" w:pos="360"/>
        </w:tabs>
        <w:ind w:left="360" w:hanging="360"/>
      </w:pPr>
      <w:rPr>
        <w:rFonts w:ascii="Symbol" w:hAnsi="Symbol"/>
      </w:rPr>
    </w:lvl>
  </w:abstractNum>
  <w:abstractNum w:abstractNumId="3"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30630E"/>
    <w:multiLevelType w:val="hybridMultilevel"/>
    <w:tmpl w:val="C5B42214"/>
    <w:lvl w:ilvl="0" w:tplc="293078E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AAA3D26"/>
    <w:multiLevelType w:val="hybridMultilevel"/>
    <w:tmpl w:val="1616C862"/>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hint="default"/>
      </w:rPr>
    </w:lvl>
    <w:lvl w:ilvl="2" w:tplc="040C0005">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9" w15:restartNumberingAfterBreak="0">
    <w:nsid w:val="44605E3E"/>
    <w:multiLevelType w:val="hybridMultilevel"/>
    <w:tmpl w:val="11206B80"/>
    <w:lvl w:ilvl="0" w:tplc="080C0001">
      <w:start w:val="1"/>
      <w:numFmt w:val="bullet"/>
      <w:lvlText w:val=""/>
      <w:lvlJc w:val="left"/>
      <w:pPr>
        <w:ind w:left="1891" w:hanging="360"/>
      </w:pPr>
      <w:rPr>
        <w:rFonts w:ascii="Symbol" w:hAnsi="Symbol" w:hint="default"/>
      </w:rPr>
    </w:lvl>
    <w:lvl w:ilvl="1" w:tplc="080C0003">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0" w15:restartNumberingAfterBreak="0">
    <w:nsid w:val="61605D63"/>
    <w:multiLevelType w:val="hybridMultilevel"/>
    <w:tmpl w:val="1F042BC2"/>
    <w:lvl w:ilvl="0" w:tplc="C04EE6DC">
      <w:numFmt w:val="bullet"/>
      <w:lvlText w:val="-"/>
      <w:lvlJc w:val="left"/>
      <w:pPr>
        <w:ind w:left="1068" w:hanging="360"/>
      </w:pPr>
      <w:rPr>
        <w:rFonts w:ascii="Arial" w:eastAsia="Times New Roman"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11"/>
  </w:num>
  <w:num w:numId="5">
    <w:abstractNumId w:val="3"/>
  </w:num>
  <w:num w:numId="6">
    <w:abstractNumId w:val="8"/>
  </w:num>
  <w:num w:numId="7">
    <w:abstractNumId w:val="9"/>
  </w:num>
  <w:num w:numId="8">
    <w:abstractNumId w:val="0"/>
  </w:num>
  <w:num w:numId="9">
    <w:abstractNumId w:val="1"/>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A1"/>
    <w:rsid w:val="00014FEC"/>
    <w:rsid w:val="000258AD"/>
    <w:rsid w:val="003E12BE"/>
    <w:rsid w:val="0046355D"/>
    <w:rsid w:val="004D67CA"/>
    <w:rsid w:val="004D7DDA"/>
    <w:rsid w:val="004E36E7"/>
    <w:rsid w:val="005103FA"/>
    <w:rsid w:val="00602966"/>
    <w:rsid w:val="00641263"/>
    <w:rsid w:val="00662389"/>
    <w:rsid w:val="007F5BA1"/>
    <w:rsid w:val="00A90E12"/>
    <w:rsid w:val="00CE47B6"/>
    <w:rsid w:val="00D610BF"/>
    <w:rsid w:val="00D902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0A3936E-74FE-40FE-934C-86A5B7F3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F5BA1"/>
    <w:pPr>
      <w:ind w:left="720"/>
      <w:contextualSpacing/>
    </w:pPr>
  </w:style>
  <w:style w:type="paragraph" w:customStyle="1" w:styleId="TableParagraph">
    <w:name w:val="Table Paragraph"/>
    <w:basedOn w:val="Normal"/>
    <w:uiPriority w:val="1"/>
    <w:qFormat/>
    <w:rsid w:val="007F5BA1"/>
    <w:pPr>
      <w:widowControl w:val="0"/>
      <w:autoSpaceDE w:val="0"/>
      <w:autoSpaceDN w:val="0"/>
      <w:spacing w:after="0" w:line="240" w:lineRule="auto"/>
      <w:ind w:left="278"/>
    </w:pPr>
    <w:rPr>
      <w:rFonts w:ascii="Arial" w:eastAsia="Arial" w:hAnsi="Arial" w:cs="Arial"/>
      <w:lang w:eastAsia="fr-BE" w:bidi="fr-BE"/>
    </w:rPr>
  </w:style>
  <w:style w:type="table" w:customStyle="1" w:styleId="Grilledutableau1">
    <w:name w:val="Grille du tableau1"/>
    <w:basedOn w:val="TableauNormal"/>
    <w:next w:val="Grilledutableau"/>
    <w:uiPriority w:val="39"/>
    <w:rsid w:val="007F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5BA1"/>
    <w:pPr>
      <w:autoSpaceDE w:val="0"/>
      <w:autoSpaceDN w:val="0"/>
      <w:adjustRightInd w:val="0"/>
      <w:spacing w:after="0" w:line="240" w:lineRule="auto"/>
    </w:pPr>
    <w:rPr>
      <w:rFonts w:ascii="Arial" w:eastAsia="Times New Roman" w:hAnsi="Arial" w:cs="Arial"/>
      <w:color w:val="000000"/>
      <w:sz w:val="24"/>
      <w:szCs w:val="24"/>
      <w:lang w:eastAsia="fr-BE"/>
    </w:rPr>
  </w:style>
  <w:style w:type="table" w:styleId="Grilledutableau">
    <w:name w:val="Table Grid"/>
    <w:basedOn w:val="TableauNormal"/>
    <w:uiPriority w:val="39"/>
    <w:rsid w:val="007F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oux1">
    <w:name w:val="Caloux1"/>
    <w:basedOn w:val="Normal"/>
    <w:link w:val="Caloux1Car"/>
    <w:qFormat/>
    <w:rsid w:val="007F5BA1"/>
    <w:pPr>
      <w:keepNext/>
      <w:keepLines/>
      <w:spacing w:after="0"/>
      <w:outlineLvl w:val="0"/>
    </w:pPr>
    <w:rPr>
      <w:rFonts w:eastAsia="Arial" w:cstheme="majorBidi"/>
      <w:smallCaps/>
      <w:color w:val="C45911" w:themeColor="accent2" w:themeShade="BF"/>
      <w:sz w:val="52"/>
      <w:szCs w:val="72"/>
    </w:rPr>
  </w:style>
  <w:style w:type="character" w:customStyle="1" w:styleId="Caloux1Car">
    <w:name w:val="Caloux1 Car"/>
    <w:basedOn w:val="Policepardfaut"/>
    <w:link w:val="Caloux1"/>
    <w:rsid w:val="007F5BA1"/>
    <w:rPr>
      <w:rFonts w:eastAsia="Arial" w:cstheme="majorBidi"/>
      <w:smallCaps/>
      <w:color w:val="C45911" w:themeColor="accent2" w:themeShade="BF"/>
      <w:sz w:val="52"/>
      <w:szCs w:val="72"/>
    </w:rPr>
  </w:style>
  <w:style w:type="paragraph" w:styleId="Notedebasdepage">
    <w:name w:val="footnote text"/>
    <w:basedOn w:val="Normal"/>
    <w:link w:val="NotedebasdepageCar"/>
    <w:uiPriority w:val="99"/>
    <w:unhideWhenUsed/>
    <w:rsid w:val="005103FA"/>
    <w:pPr>
      <w:spacing w:after="0" w:line="240" w:lineRule="auto"/>
      <w:ind w:left="397"/>
      <w:jc w:val="both"/>
    </w:pPr>
    <w:rPr>
      <w:rFonts w:ascii="Book Antiqua" w:hAnsi="Book Antiqua"/>
      <w:sz w:val="20"/>
      <w:szCs w:val="20"/>
    </w:rPr>
  </w:style>
  <w:style w:type="character" w:customStyle="1" w:styleId="NotedebasdepageCar">
    <w:name w:val="Note de bas de page Car"/>
    <w:basedOn w:val="Policepardfaut"/>
    <w:link w:val="Notedebasdepage"/>
    <w:uiPriority w:val="99"/>
    <w:rsid w:val="005103FA"/>
    <w:rPr>
      <w:rFonts w:ascii="Book Antiqua" w:hAnsi="Book Antiqua"/>
      <w:sz w:val="20"/>
      <w:szCs w:val="20"/>
    </w:rPr>
  </w:style>
  <w:style w:type="character" w:styleId="Appelnotedebasdep">
    <w:name w:val="footnote reference"/>
    <w:basedOn w:val="Policepardfaut"/>
    <w:uiPriority w:val="99"/>
    <w:unhideWhenUsed/>
    <w:rsid w:val="005103FA"/>
    <w:rPr>
      <w:vertAlign w:val="superscript"/>
    </w:rPr>
  </w:style>
  <w:style w:type="character" w:customStyle="1" w:styleId="Caractresdenotedebasdepage">
    <w:name w:val="Caractères de note de bas de page"/>
    <w:basedOn w:val="Policepardfaut"/>
    <w:uiPriority w:val="99"/>
    <w:rsid w:val="005103FA"/>
    <w:rPr>
      <w:rFonts w:cs="Times New Roman"/>
      <w:vertAlign w:val="superscript"/>
    </w:rPr>
  </w:style>
  <w:style w:type="character" w:customStyle="1" w:styleId="ParagraphedelisteCar">
    <w:name w:val="Paragraphe de liste Car"/>
    <w:basedOn w:val="Policepardfaut"/>
    <w:link w:val="Paragraphedeliste"/>
    <w:uiPriority w:val="34"/>
    <w:locked/>
    <w:rsid w:val="0046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9526">
      <w:bodyDiv w:val="1"/>
      <w:marLeft w:val="0"/>
      <w:marRight w:val="0"/>
      <w:marTop w:val="0"/>
      <w:marBottom w:val="0"/>
      <w:divBdr>
        <w:top w:val="none" w:sz="0" w:space="0" w:color="auto"/>
        <w:left w:val="none" w:sz="0" w:space="0" w:color="auto"/>
        <w:bottom w:val="none" w:sz="0" w:space="0" w:color="auto"/>
        <w:right w:val="none" w:sz="0" w:space="0" w:color="auto"/>
      </w:divBdr>
    </w:div>
    <w:div w:id="17504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ederation-wallonie-bruxelles.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deration-wallonie-bruxelles.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2378</Words>
  <Characters>13085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SOUMOY Vincent</dc:creator>
  <cp:keywords/>
  <dc:description/>
  <cp:lastModifiedBy>SOUMOY Vincent</cp:lastModifiedBy>
  <cp:revision>7</cp:revision>
  <dcterms:created xsi:type="dcterms:W3CDTF">2023-03-29T12:13:00Z</dcterms:created>
  <dcterms:modified xsi:type="dcterms:W3CDTF">2023-07-04T12:21:00Z</dcterms:modified>
</cp:coreProperties>
</file>