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9" w:type="dxa"/>
        <w:tblInd w:w="-426" w:type="dxa"/>
        <w:tblLayout w:type="fixed"/>
        <w:tblCellMar>
          <w:left w:w="0" w:type="dxa"/>
          <w:right w:w="0" w:type="dxa"/>
        </w:tblCellMar>
        <w:tblLook w:val="0000" w:firstRow="0" w:lastRow="0" w:firstColumn="0" w:lastColumn="0" w:noHBand="0" w:noVBand="0"/>
      </w:tblPr>
      <w:tblGrid>
        <w:gridCol w:w="2127"/>
        <w:gridCol w:w="6237"/>
        <w:gridCol w:w="1985"/>
      </w:tblGrid>
      <w:tr w:rsidR="009520F0" w14:paraId="1BDC0D08" w14:textId="77777777" w:rsidTr="00E53405">
        <w:trPr>
          <w:cantSplit/>
          <w:trHeight w:val="851"/>
        </w:trPr>
        <w:tc>
          <w:tcPr>
            <w:tcW w:w="2127" w:type="dxa"/>
          </w:tcPr>
          <w:p w14:paraId="56C610A3" w14:textId="77777777" w:rsidR="009520F0" w:rsidRDefault="009520F0" w:rsidP="00E53405">
            <w:pPr>
              <w:jc w:val="center"/>
              <w:rPr>
                <w:rFonts w:cs="Arial"/>
                <w:sz w:val="20"/>
                <w:szCs w:val="20"/>
                <w:lang w:eastAsia="en-GB"/>
              </w:rPr>
            </w:pPr>
            <w:r>
              <w:rPr>
                <w:rFonts w:cs="Arial"/>
              </w:rPr>
              <w:t xml:space="preserve">  </w:t>
            </w:r>
            <w:r>
              <w:rPr>
                <w:rFonts w:cs="Arial"/>
                <w:noProof/>
                <w:sz w:val="20"/>
                <w:szCs w:val="20"/>
                <w:lang w:val="fr-BE" w:eastAsia="fr-BE"/>
              </w:rPr>
              <w:drawing>
                <wp:anchor distT="0" distB="0" distL="114300" distR="114300" simplePos="0" relativeHeight="251661312" behindDoc="1" locked="0" layoutInCell="1" allowOverlap="1" wp14:anchorId="10DA61BE" wp14:editId="24E47351">
                  <wp:simplePos x="0" y="0"/>
                  <wp:positionH relativeFrom="column">
                    <wp:posOffset>-84833</wp:posOffset>
                  </wp:positionH>
                  <wp:positionV relativeFrom="paragraph">
                    <wp:posOffset>1808</wp:posOffset>
                  </wp:positionV>
                  <wp:extent cx="1275347" cy="624943"/>
                  <wp:effectExtent l="0" t="0" r="1270" b="3810"/>
                  <wp:wrapNone/>
                  <wp:docPr id="16" name="Image 16" descr="C:\Users\meuwis01\Desktop\Europass-Full-Colour-Brand-Ma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uwis01\Desktop\Europass-Full-Colour-Brand-Mark.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75347" cy="6249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237" w:type="dxa"/>
            <w:vAlign w:val="center"/>
          </w:tcPr>
          <w:p w14:paraId="07791077" w14:textId="77777777" w:rsidR="009520F0" w:rsidRDefault="009520F0" w:rsidP="00E53405">
            <w:pPr>
              <w:ind w:left="-135"/>
              <w:jc w:val="center"/>
              <w:rPr>
                <w:rFonts w:cs="Arial"/>
                <w:b/>
                <w:spacing w:val="-9"/>
                <w:sz w:val="36"/>
                <w:szCs w:val="34"/>
                <w:lang w:eastAsia="en-GB"/>
              </w:rPr>
            </w:pPr>
            <w:r>
              <w:rPr>
                <w:rFonts w:cs="Arial"/>
                <w:b/>
                <w:spacing w:val="-9"/>
                <w:sz w:val="36"/>
                <w:szCs w:val="34"/>
                <w:lang w:eastAsia="en-GB"/>
              </w:rPr>
              <w:t xml:space="preserve">Supplément au certificat </w:t>
            </w:r>
            <w:proofErr w:type="gramStart"/>
            <w:r>
              <w:rPr>
                <w:rFonts w:cs="Arial"/>
                <w:b/>
                <w:spacing w:val="-9"/>
                <w:sz w:val="36"/>
                <w:szCs w:val="34"/>
                <w:lang w:eastAsia="en-GB"/>
              </w:rPr>
              <w:t>Europass</w:t>
            </w:r>
            <w:r>
              <w:rPr>
                <w:rFonts w:cs="Arial"/>
                <w:spacing w:val="-9"/>
                <w:sz w:val="36"/>
                <w:szCs w:val="34"/>
                <w:vertAlign w:val="superscript"/>
                <w:lang w:eastAsia="en-GB"/>
              </w:rPr>
              <w:t>(</w:t>
            </w:r>
            <w:proofErr w:type="gramEnd"/>
            <w:r>
              <w:rPr>
                <w:rFonts w:cs="Arial"/>
                <w:spacing w:val="-9"/>
                <w:sz w:val="36"/>
                <w:szCs w:val="34"/>
                <w:vertAlign w:val="superscript"/>
                <w:lang w:eastAsia="en-GB"/>
              </w:rPr>
              <w:t>*)</w:t>
            </w:r>
          </w:p>
        </w:tc>
        <w:tc>
          <w:tcPr>
            <w:tcW w:w="1985" w:type="dxa"/>
          </w:tcPr>
          <w:p w14:paraId="4A795123" w14:textId="77777777" w:rsidR="009520F0" w:rsidRDefault="009520F0" w:rsidP="00E53405">
            <w:pPr>
              <w:jc w:val="right"/>
              <w:rPr>
                <w:rFonts w:cs="Arial"/>
                <w:sz w:val="16"/>
                <w:szCs w:val="20"/>
                <w:lang w:val="en-GB" w:eastAsia="en-GB"/>
              </w:rPr>
            </w:pPr>
            <w:r>
              <w:rPr>
                <w:rFonts w:cs="Arial"/>
                <w:noProof/>
                <w:sz w:val="20"/>
                <w:szCs w:val="20"/>
                <w:lang w:val="fr-BE" w:eastAsia="fr-BE"/>
              </w:rPr>
              <w:drawing>
                <wp:anchor distT="0" distB="0" distL="114300" distR="114300" simplePos="0" relativeHeight="251659264" behindDoc="1" locked="0" layoutInCell="1" allowOverlap="1" wp14:anchorId="6B28B43A" wp14:editId="1397120E">
                  <wp:simplePos x="0" y="0"/>
                  <wp:positionH relativeFrom="column">
                    <wp:posOffset>48260</wp:posOffset>
                  </wp:positionH>
                  <wp:positionV relativeFrom="paragraph">
                    <wp:posOffset>39</wp:posOffset>
                  </wp:positionV>
                  <wp:extent cx="564515" cy="570865"/>
                  <wp:effectExtent l="0" t="0" r="6985" b="635"/>
                  <wp:wrapSquare wrapText="bothSides"/>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564515" cy="570865"/>
                          </a:xfrm>
                          <a:prstGeom prst="rect">
                            <a:avLst/>
                          </a:prstGeom>
                        </pic:spPr>
                      </pic:pic>
                    </a:graphicData>
                  </a:graphic>
                  <wp14:sizeRelH relativeFrom="margin">
                    <wp14:pctWidth>0</wp14:pctWidth>
                  </wp14:sizeRelH>
                  <wp14:sizeRelV relativeFrom="margin">
                    <wp14:pctHeight>0</wp14:pctHeight>
                  </wp14:sizeRelV>
                </wp:anchor>
              </w:drawing>
            </w:r>
            <w:r>
              <w:rPr>
                <w:rFonts w:cs="Arial"/>
                <w:noProof/>
                <w:sz w:val="16"/>
                <w:szCs w:val="20"/>
                <w:lang w:val="en-GB" w:eastAsia="en-GB"/>
              </w:rPr>
              <w:object w:dxaOrig="1440" w:dyaOrig="1440" w14:anchorId="5EED45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2.05pt;margin-top:.55pt;width:46.9pt;height:40.35pt;z-index:251660288;mso-position-horizontal-relative:text;mso-position-vertical-relative:text;mso-width-relative:page;mso-height-relative:page" wrapcoords="-343 0 -343 19200 20229 19200 20229 0 -343 0">
                  <v:imagedata r:id="rId7" o:title=""/>
                  <w10:wrap type="tight"/>
                </v:shape>
                <o:OLEObject Type="Embed" ProgID="Word.Picture.8" ShapeID="_x0000_s1026" DrawAspect="Content" ObjectID="_1783950631" r:id="rId8"/>
              </w:object>
            </w:r>
          </w:p>
          <w:p w14:paraId="2B2A967D" w14:textId="77777777" w:rsidR="009520F0" w:rsidRDefault="009520F0" w:rsidP="00E53405">
            <w:pPr>
              <w:tabs>
                <w:tab w:val="center" w:pos="1472"/>
              </w:tabs>
              <w:rPr>
                <w:rFonts w:cs="Arial"/>
                <w:bCs/>
                <w:sz w:val="20"/>
                <w:szCs w:val="20"/>
                <w:lang w:eastAsia="en-GB"/>
              </w:rPr>
            </w:pPr>
            <w:r>
              <w:rPr>
                <w:rFonts w:cs="Arial"/>
                <w:sz w:val="16"/>
                <w:szCs w:val="20"/>
                <w:lang w:val="en-GB" w:eastAsia="en-GB"/>
              </w:rPr>
              <w:t xml:space="preserve">  </w:t>
            </w:r>
          </w:p>
        </w:tc>
      </w:tr>
    </w:tbl>
    <w:p w14:paraId="63ECBAA7" w14:textId="77777777" w:rsidR="009520F0" w:rsidRDefault="009520F0" w:rsidP="009520F0">
      <w:pPr>
        <w:jc w:val="center"/>
        <w:rPr>
          <w:rFonts w:cs="Arial"/>
          <w:sz w:val="18"/>
          <w:szCs w:val="20"/>
          <w:lang w:eastAsia="en-GB"/>
        </w:rPr>
      </w:pPr>
    </w:p>
    <w:tbl>
      <w:tblPr>
        <w:tblW w:w="0" w:type="auto"/>
        <w:tblInd w:w="-252"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350"/>
      </w:tblGrid>
      <w:tr w:rsidR="009520F0" w14:paraId="1C859B06" w14:textId="77777777" w:rsidTr="00E53405">
        <w:tc>
          <w:tcPr>
            <w:tcW w:w="10350" w:type="dxa"/>
          </w:tcPr>
          <w:p w14:paraId="0BC19534" w14:textId="77777777" w:rsidR="009520F0" w:rsidRDefault="009520F0" w:rsidP="00E53405">
            <w:pPr>
              <w:spacing w:before="20" w:after="20"/>
              <w:jc w:val="center"/>
              <w:rPr>
                <w:rFonts w:cs="Arial"/>
                <w:sz w:val="24"/>
                <w:szCs w:val="20"/>
                <w:lang w:eastAsia="en-GB"/>
              </w:rPr>
            </w:pPr>
            <w:r>
              <w:rPr>
                <w:rFonts w:cs="Arial"/>
                <w:sz w:val="24"/>
                <w:lang w:eastAsia="en-GB"/>
              </w:rPr>
              <w:t xml:space="preserve">1. </w:t>
            </w:r>
            <w:r>
              <w:rPr>
                <w:rFonts w:cs="Arial"/>
                <w:lang w:eastAsia="en-GB"/>
              </w:rPr>
              <w:t>Intitulé du certificat</w:t>
            </w:r>
          </w:p>
        </w:tc>
      </w:tr>
      <w:tr w:rsidR="009520F0" w14:paraId="22951606" w14:textId="77777777" w:rsidTr="00E53405">
        <w:trPr>
          <w:cantSplit/>
          <w:trHeight w:val="345"/>
        </w:trPr>
        <w:tc>
          <w:tcPr>
            <w:tcW w:w="10350" w:type="dxa"/>
          </w:tcPr>
          <w:p w14:paraId="4C98F252" w14:textId="77777777" w:rsidR="009520F0" w:rsidRDefault="009520F0" w:rsidP="00E53405">
            <w:pPr>
              <w:spacing w:before="60" w:after="60"/>
              <w:jc w:val="center"/>
              <w:rPr>
                <w:rFonts w:cs="Arial"/>
                <w:b/>
                <w:sz w:val="24"/>
                <w:szCs w:val="20"/>
                <w:lang w:eastAsia="en-GB"/>
              </w:rPr>
            </w:pPr>
            <w:r>
              <w:rPr>
                <w:rFonts w:cs="Arial"/>
                <w:sz w:val="24"/>
                <w:szCs w:val="20"/>
                <w:lang w:eastAsia="en-GB"/>
              </w:rPr>
              <w:t xml:space="preserve">Certificat de qualification du/de la </w:t>
            </w:r>
            <w:proofErr w:type="spellStart"/>
            <w:r>
              <w:rPr>
                <w:rFonts w:cs="Arial"/>
                <w:b/>
                <w:sz w:val="24"/>
                <w:szCs w:val="20"/>
                <w:lang w:eastAsia="en-GB"/>
              </w:rPr>
              <w:t>Technicien·e</w:t>
            </w:r>
            <w:proofErr w:type="spellEnd"/>
            <w:r>
              <w:rPr>
                <w:rFonts w:cs="Arial"/>
                <w:b/>
                <w:sz w:val="24"/>
                <w:szCs w:val="20"/>
                <w:lang w:eastAsia="en-GB"/>
              </w:rPr>
              <w:t xml:space="preserve"> réseau &amp; système </w:t>
            </w:r>
          </w:p>
        </w:tc>
      </w:tr>
      <w:tr w:rsidR="009520F0" w14:paraId="16D9710B" w14:textId="77777777" w:rsidTr="00E53405">
        <w:trPr>
          <w:cantSplit/>
          <w:trHeight w:val="220"/>
        </w:trPr>
        <w:tc>
          <w:tcPr>
            <w:tcW w:w="10350" w:type="dxa"/>
          </w:tcPr>
          <w:p w14:paraId="4C7A9CAD" w14:textId="77777777" w:rsidR="009520F0" w:rsidRDefault="009520F0" w:rsidP="00E53405">
            <w:pPr>
              <w:spacing w:before="40"/>
              <w:jc w:val="center"/>
              <w:rPr>
                <w:rFonts w:cs="Arial"/>
                <w:sz w:val="16"/>
                <w:szCs w:val="20"/>
                <w:vertAlign w:val="superscript"/>
                <w:lang w:eastAsia="en-GB"/>
              </w:rPr>
            </w:pPr>
            <w:r>
              <w:rPr>
                <w:rFonts w:cs="Arial"/>
                <w:sz w:val="16"/>
                <w:szCs w:val="20"/>
                <w:vertAlign w:val="superscript"/>
                <w:lang w:eastAsia="en-GB"/>
              </w:rPr>
              <w:t xml:space="preserve"> (1) </w:t>
            </w:r>
            <w:r>
              <w:rPr>
                <w:rFonts w:cs="Arial"/>
                <w:sz w:val="16"/>
                <w:szCs w:val="20"/>
                <w:lang w:eastAsia="en-GB"/>
              </w:rPr>
              <w:t>dans la langue d’origine</w:t>
            </w:r>
          </w:p>
        </w:tc>
      </w:tr>
    </w:tbl>
    <w:p w14:paraId="2ED25E75" w14:textId="77777777" w:rsidR="009520F0" w:rsidRDefault="009520F0" w:rsidP="009520F0">
      <w:pPr>
        <w:jc w:val="center"/>
        <w:rPr>
          <w:rFonts w:cs="Arial"/>
          <w:sz w:val="18"/>
          <w:szCs w:val="20"/>
          <w:lang w:eastAsia="en-GB"/>
        </w:rPr>
      </w:pPr>
    </w:p>
    <w:tbl>
      <w:tblPr>
        <w:tblW w:w="0" w:type="auto"/>
        <w:tblInd w:w="-252"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350"/>
      </w:tblGrid>
      <w:tr w:rsidR="009520F0" w14:paraId="28871494" w14:textId="77777777" w:rsidTr="00E53405">
        <w:tc>
          <w:tcPr>
            <w:tcW w:w="10350" w:type="dxa"/>
          </w:tcPr>
          <w:p w14:paraId="577E6F77" w14:textId="77777777" w:rsidR="009520F0" w:rsidRDefault="009520F0" w:rsidP="00E53405">
            <w:pPr>
              <w:spacing w:before="20" w:after="20"/>
              <w:jc w:val="center"/>
              <w:rPr>
                <w:rFonts w:cs="Arial"/>
                <w:szCs w:val="20"/>
                <w:lang w:eastAsia="en-GB"/>
              </w:rPr>
            </w:pPr>
            <w:r>
              <w:rPr>
                <w:rFonts w:cs="Arial"/>
                <w:b/>
                <w:szCs w:val="20"/>
                <w:lang w:eastAsia="en-GB"/>
              </w:rPr>
              <w:t xml:space="preserve"> </w:t>
            </w:r>
            <w:r>
              <w:rPr>
                <w:rFonts w:cs="Arial"/>
                <w:szCs w:val="20"/>
                <w:lang w:eastAsia="en-GB"/>
              </w:rPr>
              <w:t>2. Traduction de l’intitulé du certificat</w:t>
            </w:r>
          </w:p>
        </w:tc>
      </w:tr>
      <w:tr w:rsidR="009520F0" w:rsidRPr="00D27012" w14:paraId="1FBAA201" w14:textId="77777777" w:rsidTr="00E53405">
        <w:trPr>
          <w:trHeight w:val="341"/>
        </w:trPr>
        <w:tc>
          <w:tcPr>
            <w:tcW w:w="10350" w:type="dxa"/>
          </w:tcPr>
          <w:p w14:paraId="612D3E44" w14:textId="77777777" w:rsidR="009520F0" w:rsidRDefault="009520F0" w:rsidP="00E53405">
            <w:pPr>
              <w:spacing w:before="60" w:after="60"/>
              <w:jc w:val="center"/>
              <w:rPr>
                <w:rFonts w:cs="Arial"/>
                <w:sz w:val="20"/>
                <w:szCs w:val="20"/>
                <w:lang w:val="en-US" w:eastAsia="en-GB"/>
              </w:rPr>
            </w:pPr>
            <w:proofErr w:type="spellStart"/>
            <w:r>
              <w:rPr>
                <w:rFonts w:cs="Arial"/>
                <w:b/>
                <w:sz w:val="20"/>
                <w:szCs w:val="20"/>
                <w:lang w:val="en-US" w:eastAsia="en-GB"/>
              </w:rPr>
              <w:t>Netwerk</w:t>
            </w:r>
            <w:proofErr w:type="spellEnd"/>
            <w:r>
              <w:rPr>
                <w:rFonts w:cs="Arial"/>
                <w:b/>
                <w:sz w:val="20"/>
                <w:szCs w:val="20"/>
                <w:lang w:val="en-US" w:eastAsia="en-GB"/>
              </w:rPr>
              <w:t xml:space="preserve"> </w:t>
            </w:r>
            <w:proofErr w:type="spellStart"/>
            <w:r>
              <w:rPr>
                <w:rFonts w:cs="Arial"/>
                <w:b/>
                <w:sz w:val="20"/>
                <w:szCs w:val="20"/>
                <w:lang w:val="en-US" w:eastAsia="en-GB"/>
              </w:rPr>
              <w:t>en</w:t>
            </w:r>
            <w:proofErr w:type="spellEnd"/>
            <w:r>
              <w:rPr>
                <w:rFonts w:cs="Arial"/>
                <w:b/>
                <w:sz w:val="20"/>
                <w:szCs w:val="20"/>
                <w:lang w:val="en-US" w:eastAsia="en-GB"/>
              </w:rPr>
              <w:t xml:space="preserve"> </w:t>
            </w:r>
            <w:proofErr w:type="spellStart"/>
            <w:proofErr w:type="gramStart"/>
            <w:r>
              <w:rPr>
                <w:rFonts w:cs="Arial"/>
                <w:b/>
                <w:sz w:val="20"/>
                <w:szCs w:val="20"/>
                <w:lang w:val="en-US" w:eastAsia="en-GB"/>
              </w:rPr>
              <w:t>Systeemtechnicus</w:t>
            </w:r>
            <w:proofErr w:type="spellEnd"/>
            <w:r>
              <w:rPr>
                <w:rFonts w:cs="Arial"/>
                <w:b/>
                <w:sz w:val="20"/>
                <w:szCs w:val="20"/>
                <w:lang w:val="en-US" w:eastAsia="en-GB"/>
              </w:rPr>
              <w:t xml:space="preserve">  </w:t>
            </w:r>
            <w:r>
              <w:rPr>
                <w:rFonts w:cs="Arial"/>
                <w:sz w:val="20"/>
                <w:szCs w:val="20"/>
                <w:lang w:val="en-US" w:eastAsia="en-GB"/>
              </w:rPr>
              <w:t>(</w:t>
            </w:r>
            <w:proofErr w:type="gramEnd"/>
            <w:r>
              <w:rPr>
                <w:rFonts w:cs="Arial"/>
                <w:sz w:val="20"/>
                <w:szCs w:val="20"/>
                <w:lang w:val="en-US" w:eastAsia="en-GB"/>
              </w:rPr>
              <w:t>NL)</w:t>
            </w:r>
            <w:r>
              <w:rPr>
                <w:rFonts w:cs="Arial"/>
                <w:b/>
                <w:sz w:val="20"/>
                <w:szCs w:val="20"/>
                <w:lang w:val="en-US" w:eastAsia="en-GB"/>
              </w:rPr>
              <w:t xml:space="preserve"> </w:t>
            </w:r>
            <w:r>
              <w:rPr>
                <w:rFonts w:cs="Arial"/>
                <w:b/>
                <w:sz w:val="20"/>
                <w:szCs w:val="20"/>
                <w:lang w:val="en-US" w:eastAsia="en-GB"/>
              </w:rPr>
              <w:br/>
            </w:r>
            <w:proofErr w:type="spellStart"/>
            <w:r>
              <w:rPr>
                <w:rFonts w:cs="Arial"/>
                <w:b/>
                <w:sz w:val="20"/>
                <w:szCs w:val="20"/>
                <w:lang w:val="en-US" w:eastAsia="en-GB"/>
              </w:rPr>
              <w:t>Netzwerk</w:t>
            </w:r>
            <w:proofErr w:type="spellEnd"/>
            <w:r>
              <w:rPr>
                <w:rFonts w:cs="Arial"/>
                <w:b/>
                <w:sz w:val="20"/>
                <w:szCs w:val="20"/>
                <w:lang w:val="en-US" w:eastAsia="en-GB"/>
              </w:rPr>
              <w:t xml:space="preserve"> und </w:t>
            </w:r>
            <w:proofErr w:type="spellStart"/>
            <w:r>
              <w:rPr>
                <w:rFonts w:cs="Arial"/>
                <w:b/>
                <w:sz w:val="20"/>
                <w:szCs w:val="20"/>
                <w:lang w:val="en-US" w:eastAsia="en-GB"/>
              </w:rPr>
              <w:t>Systemtechniker</w:t>
            </w:r>
            <w:proofErr w:type="spellEnd"/>
            <w:r>
              <w:rPr>
                <w:rFonts w:cs="Arial"/>
                <w:b/>
                <w:sz w:val="20"/>
                <w:szCs w:val="20"/>
                <w:lang w:val="en-US" w:eastAsia="en-GB"/>
              </w:rPr>
              <w:t xml:space="preserve"> </w:t>
            </w:r>
            <w:r>
              <w:rPr>
                <w:rFonts w:cs="Arial"/>
                <w:sz w:val="20"/>
                <w:szCs w:val="20"/>
                <w:lang w:val="en-US" w:eastAsia="en-GB"/>
              </w:rPr>
              <w:t xml:space="preserve">(DE) </w:t>
            </w:r>
            <w:r>
              <w:rPr>
                <w:rFonts w:cs="Arial"/>
                <w:sz w:val="20"/>
                <w:szCs w:val="20"/>
                <w:lang w:val="en-US" w:eastAsia="en-GB"/>
              </w:rPr>
              <w:br/>
            </w:r>
            <w:r>
              <w:rPr>
                <w:rFonts w:cs="Arial"/>
                <w:b/>
                <w:sz w:val="20"/>
                <w:szCs w:val="20"/>
                <w:lang w:val="en-US" w:eastAsia="en-GB"/>
              </w:rPr>
              <w:t xml:space="preserve">Network and Systems </w:t>
            </w:r>
            <w:r>
              <w:rPr>
                <w:rFonts w:cs="Arial"/>
                <w:sz w:val="20"/>
                <w:szCs w:val="20"/>
                <w:lang w:val="en-US" w:eastAsia="en-GB"/>
              </w:rPr>
              <w:t xml:space="preserve">(EN) </w:t>
            </w:r>
          </w:p>
        </w:tc>
      </w:tr>
      <w:tr w:rsidR="009520F0" w14:paraId="68D20988" w14:textId="77777777" w:rsidTr="00E53405">
        <w:trPr>
          <w:trHeight w:val="213"/>
        </w:trPr>
        <w:tc>
          <w:tcPr>
            <w:tcW w:w="10350" w:type="dxa"/>
          </w:tcPr>
          <w:p w14:paraId="55E5B809" w14:textId="77777777" w:rsidR="009520F0" w:rsidRDefault="009520F0" w:rsidP="00E53405">
            <w:pPr>
              <w:spacing w:before="40"/>
              <w:jc w:val="center"/>
              <w:rPr>
                <w:rFonts w:cs="Arial"/>
                <w:b/>
                <w:sz w:val="18"/>
                <w:szCs w:val="20"/>
                <w:lang w:eastAsia="en-GB"/>
              </w:rPr>
            </w:pPr>
            <w:r>
              <w:rPr>
                <w:rFonts w:cs="Arial"/>
                <w:sz w:val="16"/>
                <w:szCs w:val="20"/>
                <w:vertAlign w:val="superscript"/>
                <w:lang w:eastAsia="en-GB"/>
              </w:rPr>
              <w:t>(1)</w:t>
            </w:r>
            <w:r>
              <w:rPr>
                <w:rFonts w:cs="Arial"/>
                <w:sz w:val="16"/>
                <w:szCs w:val="20"/>
                <w:lang w:eastAsia="en-GB"/>
              </w:rPr>
              <w:t xml:space="preserve"> Le cas échéant. Cette traduction est dépourvue de toute valeur légale.</w:t>
            </w:r>
          </w:p>
        </w:tc>
      </w:tr>
    </w:tbl>
    <w:p w14:paraId="5CC4A58F" w14:textId="77777777" w:rsidR="009520F0" w:rsidRDefault="009520F0" w:rsidP="009520F0">
      <w:pPr>
        <w:jc w:val="center"/>
        <w:rPr>
          <w:rFonts w:cs="Arial"/>
          <w:sz w:val="18"/>
          <w:szCs w:val="20"/>
          <w:lang w:eastAsia="en-GB"/>
        </w:rPr>
      </w:pPr>
    </w:p>
    <w:tbl>
      <w:tblPr>
        <w:tblW w:w="0" w:type="auto"/>
        <w:tblInd w:w="-252"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350"/>
      </w:tblGrid>
      <w:tr w:rsidR="009520F0" w14:paraId="2DC6BEE4" w14:textId="77777777" w:rsidTr="00E53405">
        <w:trPr>
          <w:trHeight w:val="267"/>
        </w:trPr>
        <w:tc>
          <w:tcPr>
            <w:tcW w:w="10350" w:type="dxa"/>
          </w:tcPr>
          <w:p w14:paraId="7F104227" w14:textId="77777777" w:rsidR="009520F0" w:rsidRDefault="009520F0" w:rsidP="00E53405">
            <w:pPr>
              <w:spacing w:before="20" w:after="20"/>
              <w:jc w:val="center"/>
              <w:rPr>
                <w:rFonts w:cs="Arial"/>
                <w:szCs w:val="20"/>
                <w:lang w:eastAsia="en-GB"/>
              </w:rPr>
            </w:pPr>
            <w:r>
              <w:rPr>
                <w:rFonts w:cs="Arial"/>
                <w:szCs w:val="20"/>
                <w:lang w:eastAsia="en-GB"/>
              </w:rPr>
              <w:t>3. Éléments de compétences acquis</w:t>
            </w:r>
          </w:p>
        </w:tc>
      </w:tr>
      <w:tr w:rsidR="009520F0" w14:paraId="299BDB86" w14:textId="77777777" w:rsidTr="00E53405">
        <w:trPr>
          <w:trHeight w:val="1980"/>
        </w:trPr>
        <w:tc>
          <w:tcPr>
            <w:tcW w:w="10350" w:type="dxa"/>
          </w:tcPr>
          <w:p w14:paraId="3C95F9E2" w14:textId="77777777" w:rsidR="009520F0" w:rsidRDefault="009520F0" w:rsidP="00E53405">
            <w:pPr>
              <w:spacing w:before="40" w:after="20"/>
              <w:jc w:val="both"/>
              <w:rPr>
                <w:rFonts w:cs="Arial"/>
                <w:sz w:val="20"/>
                <w:szCs w:val="20"/>
                <w:lang w:eastAsia="en-GB"/>
              </w:rPr>
            </w:pPr>
            <w:r>
              <w:rPr>
                <w:rFonts w:cs="Arial"/>
                <w:sz w:val="20"/>
                <w:szCs w:val="20"/>
                <w:lang w:eastAsia="en-GB"/>
              </w:rPr>
              <w:t>Le Certificat qualification concerne l’ensemble des unités d’acquis d’apprentissage listées ci-dessous.</w:t>
            </w:r>
          </w:p>
          <w:p w14:paraId="60A030C3" w14:textId="77777777" w:rsidR="009520F0" w:rsidRDefault="009520F0" w:rsidP="00E53405">
            <w:pPr>
              <w:spacing w:before="40" w:after="20"/>
              <w:jc w:val="both"/>
              <w:rPr>
                <w:rFonts w:cs="Arial"/>
                <w:sz w:val="20"/>
                <w:szCs w:val="20"/>
                <w:lang w:eastAsia="en-GB"/>
              </w:rPr>
            </w:pPr>
            <w:r>
              <w:rPr>
                <w:rFonts w:cs="Arial"/>
                <w:b/>
                <w:sz w:val="20"/>
                <w:szCs w:val="20"/>
                <w:lang w:eastAsia="en-GB"/>
              </w:rPr>
              <w:t xml:space="preserve">Unités d’acquis d’apprentissage en conformité avec le profil de formation du SFMQ </w:t>
            </w:r>
            <w:r>
              <w:rPr>
                <w:rFonts w:cs="Arial"/>
                <w:sz w:val="20"/>
                <w:szCs w:val="20"/>
                <w:lang w:eastAsia="en-GB"/>
              </w:rPr>
              <w:t>(Service francophone des Métiers et des Qualifications) :</w:t>
            </w:r>
          </w:p>
          <w:p w14:paraId="7C7B84A0" w14:textId="77777777" w:rsidR="009520F0" w:rsidRDefault="009520F0" w:rsidP="00E53405">
            <w:pPr>
              <w:spacing w:before="11"/>
              <w:jc w:val="both"/>
              <w:rPr>
                <w:rFonts w:cs="Arial"/>
                <w:sz w:val="18"/>
                <w:szCs w:val="20"/>
                <w:lang w:eastAsia="en-GB"/>
              </w:rPr>
            </w:pPr>
            <w:r>
              <w:rPr>
                <w:rFonts w:cs="Arial"/>
                <w:sz w:val="20"/>
                <w:szCs w:val="20"/>
                <w:lang w:eastAsia="en-GB"/>
              </w:rPr>
              <w:t>UAA : « Assembler, configurer et dépanner sur site les infrastructures réseau &amp; système »</w:t>
            </w:r>
          </w:p>
        </w:tc>
      </w:tr>
    </w:tbl>
    <w:p w14:paraId="5B415EA6" w14:textId="77777777" w:rsidR="009520F0" w:rsidRDefault="009520F0" w:rsidP="009520F0">
      <w:pPr>
        <w:jc w:val="center"/>
        <w:rPr>
          <w:rFonts w:cs="Arial"/>
          <w:szCs w:val="20"/>
          <w:lang w:eastAsia="en-GB"/>
        </w:rPr>
      </w:pPr>
    </w:p>
    <w:tbl>
      <w:tblPr>
        <w:tblW w:w="0" w:type="auto"/>
        <w:tblInd w:w="-252"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350"/>
      </w:tblGrid>
      <w:tr w:rsidR="009520F0" w14:paraId="1BD3E059" w14:textId="77777777" w:rsidTr="00E53405">
        <w:tc>
          <w:tcPr>
            <w:tcW w:w="10350" w:type="dxa"/>
          </w:tcPr>
          <w:p w14:paraId="75D8DE44" w14:textId="77777777" w:rsidR="009520F0" w:rsidRDefault="009520F0" w:rsidP="00E53405">
            <w:pPr>
              <w:spacing w:before="20" w:after="20"/>
              <w:jc w:val="center"/>
              <w:rPr>
                <w:rFonts w:cs="Arial"/>
                <w:b/>
                <w:szCs w:val="20"/>
                <w:lang w:eastAsia="en-GB"/>
              </w:rPr>
            </w:pPr>
            <w:r>
              <w:rPr>
                <w:rFonts w:cs="Arial"/>
                <w:szCs w:val="20"/>
                <w:lang w:eastAsia="en-GB"/>
              </w:rPr>
              <w:t>4. Secteurs d’activité et/ou types d’emplois accessibles par le détenteur du certificat</w:t>
            </w:r>
          </w:p>
        </w:tc>
      </w:tr>
      <w:tr w:rsidR="009520F0" w14:paraId="37E87E14" w14:textId="77777777" w:rsidTr="00E53405">
        <w:trPr>
          <w:trHeight w:val="939"/>
        </w:trPr>
        <w:tc>
          <w:tcPr>
            <w:tcW w:w="10350" w:type="dxa"/>
          </w:tcPr>
          <w:p w14:paraId="2A5283BC" w14:textId="77777777" w:rsidR="009520F0" w:rsidRDefault="009520F0" w:rsidP="00E53405">
            <w:pPr>
              <w:jc w:val="both"/>
              <w:rPr>
                <w:rFonts w:cs="Arial"/>
                <w:sz w:val="20"/>
                <w:szCs w:val="20"/>
                <w:lang w:eastAsia="en-GB"/>
              </w:rPr>
            </w:pPr>
            <w:r>
              <w:rPr>
                <w:rFonts w:cs="Arial"/>
                <w:sz w:val="20"/>
                <w:szCs w:val="20"/>
                <w:lang w:eastAsia="en-GB"/>
              </w:rPr>
              <w:t xml:space="preserve">Le métier de </w:t>
            </w:r>
            <w:proofErr w:type="spellStart"/>
            <w:r>
              <w:rPr>
                <w:rFonts w:cs="Arial"/>
                <w:sz w:val="20"/>
                <w:szCs w:val="20"/>
                <w:lang w:eastAsia="en-GB"/>
              </w:rPr>
              <w:t>Technicien·ne</w:t>
            </w:r>
            <w:proofErr w:type="spellEnd"/>
            <w:r>
              <w:rPr>
                <w:rFonts w:cs="Arial"/>
                <w:sz w:val="20"/>
                <w:szCs w:val="20"/>
                <w:lang w:eastAsia="en-GB"/>
              </w:rPr>
              <w:t xml:space="preserve"> réseau &amp; système est référencé dans la fiche métier I </w:t>
            </w:r>
            <w:proofErr w:type="gramStart"/>
            <w:r>
              <w:rPr>
                <w:rFonts w:cs="Arial"/>
                <w:sz w:val="20"/>
                <w:szCs w:val="20"/>
                <w:lang w:eastAsia="en-GB"/>
              </w:rPr>
              <w:t>1401  -</w:t>
            </w:r>
            <w:proofErr w:type="gramEnd"/>
            <w:r>
              <w:rPr>
                <w:rFonts w:cs="Arial"/>
                <w:sz w:val="20"/>
                <w:szCs w:val="20"/>
                <w:lang w:eastAsia="en-GB"/>
              </w:rPr>
              <w:t xml:space="preserve"> Équipements domestiques et informatique - du Répertoire Opérationnel des Métiers et des Emplois (www.pole-emploi.fr).</w:t>
            </w:r>
          </w:p>
          <w:p w14:paraId="3A948F20" w14:textId="77777777" w:rsidR="009520F0" w:rsidRDefault="009520F0" w:rsidP="00E53405">
            <w:pPr>
              <w:jc w:val="both"/>
              <w:rPr>
                <w:rFonts w:cs="Arial"/>
                <w:sz w:val="20"/>
                <w:szCs w:val="20"/>
                <w:lang w:eastAsia="en-GB"/>
              </w:rPr>
            </w:pPr>
            <w:r>
              <w:rPr>
                <w:rFonts w:cs="Arial"/>
                <w:sz w:val="20"/>
                <w:szCs w:val="20"/>
                <w:lang w:eastAsia="en-GB"/>
              </w:rPr>
              <w:t>La nomenclature et la codification du ROME sont utilisées par les différents services publics de l’emploi en Belgique.</w:t>
            </w:r>
          </w:p>
          <w:p w14:paraId="70439191" w14:textId="77777777" w:rsidR="009520F0" w:rsidRDefault="009520F0" w:rsidP="00E53405">
            <w:pPr>
              <w:jc w:val="both"/>
              <w:rPr>
                <w:rFonts w:cs="Arial"/>
                <w:sz w:val="20"/>
                <w:szCs w:val="20"/>
                <w:lang w:eastAsia="en-GB"/>
              </w:rPr>
            </w:pPr>
            <w:r>
              <w:rPr>
                <w:rFonts w:cs="Arial"/>
                <w:sz w:val="20"/>
                <w:szCs w:val="20"/>
                <w:lang w:eastAsia="en-GB"/>
              </w:rPr>
              <w:t xml:space="preserve">Le/la </w:t>
            </w:r>
            <w:proofErr w:type="spellStart"/>
            <w:r>
              <w:rPr>
                <w:rFonts w:cs="Arial"/>
                <w:sz w:val="20"/>
                <w:szCs w:val="20"/>
                <w:lang w:eastAsia="en-GB"/>
              </w:rPr>
              <w:t>Technicien·ne</w:t>
            </w:r>
            <w:proofErr w:type="spellEnd"/>
            <w:r>
              <w:rPr>
                <w:rFonts w:cs="Arial"/>
                <w:sz w:val="20"/>
                <w:szCs w:val="20"/>
                <w:lang w:eastAsia="en-GB"/>
              </w:rPr>
              <w:t xml:space="preserve"> réseau &amp; système exécute les missions, productions et services communs du Profil Métier SFMQ de « Technicien··ne hardware en </w:t>
            </w:r>
            <w:proofErr w:type="gramStart"/>
            <w:r>
              <w:rPr>
                <w:rFonts w:cs="Arial"/>
                <w:sz w:val="20"/>
                <w:szCs w:val="20"/>
                <w:lang w:eastAsia="en-GB"/>
              </w:rPr>
              <w:t>atelier  »</w:t>
            </w:r>
            <w:proofErr w:type="gramEnd"/>
            <w:r>
              <w:rPr>
                <w:rFonts w:cs="Arial"/>
                <w:sz w:val="20"/>
                <w:szCs w:val="20"/>
                <w:lang w:eastAsia="en-GB"/>
              </w:rPr>
              <w:t xml:space="preserve"> concernant l’utilisation de l’outil de gestion de parc informatique et la démarche de diagnostic.</w:t>
            </w:r>
          </w:p>
          <w:p w14:paraId="6B346ACC" w14:textId="77777777" w:rsidR="009520F0" w:rsidRDefault="009520F0" w:rsidP="00E53405">
            <w:pPr>
              <w:jc w:val="both"/>
              <w:rPr>
                <w:rFonts w:cs="Arial"/>
                <w:sz w:val="20"/>
                <w:szCs w:val="20"/>
                <w:lang w:eastAsia="en-GB"/>
              </w:rPr>
            </w:pPr>
            <w:r>
              <w:rPr>
                <w:rFonts w:cs="Arial"/>
                <w:sz w:val="20"/>
                <w:szCs w:val="20"/>
                <w:lang w:eastAsia="en-GB"/>
              </w:rPr>
              <w:t xml:space="preserve">Le/la </w:t>
            </w:r>
            <w:proofErr w:type="spellStart"/>
            <w:r>
              <w:rPr>
                <w:rFonts w:cs="Arial"/>
                <w:sz w:val="20"/>
                <w:szCs w:val="20"/>
                <w:lang w:eastAsia="en-GB"/>
              </w:rPr>
              <w:t>Technicien·ne</w:t>
            </w:r>
            <w:proofErr w:type="spellEnd"/>
            <w:r>
              <w:rPr>
                <w:rFonts w:cs="Arial"/>
                <w:sz w:val="20"/>
                <w:szCs w:val="20"/>
                <w:lang w:eastAsia="en-GB"/>
              </w:rPr>
              <w:t xml:space="preserve"> réseau &amp; système est en premier lieu </w:t>
            </w:r>
            <w:proofErr w:type="spellStart"/>
            <w:r>
              <w:rPr>
                <w:rFonts w:cs="Arial"/>
                <w:sz w:val="20"/>
                <w:szCs w:val="20"/>
                <w:lang w:eastAsia="en-GB"/>
              </w:rPr>
              <w:t>garant·e</w:t>
            </w:r>
            <w:proofErr w:type="spellEnd"/>
            <w:r>
              <w:rPr>
                <w:rFonts w:cs="Arial"/>
                <w:sz w:val="20"/>
                <w:szCs w:val="20"/>
                <w:lang w:eastAsia="en-GB"/>
              </w:rPr>
              <w:t xml:space="preserve"> du bon fonctionnement physique des systèmes et du réseau informatique ou télécom de l’entreprise. Il/elle veille à leur disponibilité, à leur performance et à leur stabilité. Il/elle prend en charge en parallèle les </w:t>
            </w:r>
            <w:proofErr w:type="spellStart"/>
            <w:r>
              <w:rPr>
                <w:rFonts w:cs="Arial"/>
                <w:sz w:val="20"/>
                <w:szCs w:val="20"/>
                <w:lang w:eastAsia="en-GB"/>
              </w:rPr>
              <w:t>routers</w:t>
            </w:r>
            <w:proofErr w:type="spellEnd"/>
            <w:r>
              <w:rPr>
                <w:rFonts w:cs="Arial"/>
                <w:sz w:val="20"/>
                <w:szCs w:val="20"/>
                <w:lang w:eastAsia="en-GB"/>
              </w:rPr>
              <w:t>, le câblage des différents éléments du réseau, la gestion matérielle des disques et des armoires des refroidisseurs, les systèmes d’alimentation, les serveurs, les cartes mémoires etc.</w:t>
            </w:r>
          </w:p>
          <w:p w14:paraId="54F20F84" w14:textId="77777777" w:rsidR="009520F0" w:rsidRDefault="009520F0" w:rsidP="00E53405">
            <w:pPr>
              <w:jc w:val="both"/>
              <w:rPr>
                <w:rFonts w:cs="Arial"/>
                <w:sz w:val="20"/>
                <w:szCs w:val="20"/>
                <w:lang w:eastAsia="en-GB"/>
              </w:rPr>
            </w:pPr>
            <w:r>
              <w:rPr>
                <w:rFonts w:cs="Arial"/>
                <w:sz w:val="20"/>
                <w:szCs w:val="20"/>
                <w:lang w:eastAsia="en-GB"/>
              </w:rPr>
              <w:t xml:space="preserve">Le/la </w:t>
            </w:r>
            <w:proofErr w:type="spellStart"/>
            <w:r>
              <w:rPr>
                <w:rFonts w:cs="Arial"/>
                <w:sz w:val="20"/>
                <w:szCs w:val="20"/>
                <w:lang w:eastAsia="en-GB"/>
              </w:rPr>
              <w:t>Technicien·ne</w:t>
            </w:r>
            <w:proofErr w:type="spellEnd"/>
            <w:r>
              <w:rPr>
                <w:rFonts w:cs="Arial"/>
                <w:sz w:val="20"/>
                <w:szCs w:val="20"/>
                <w:lang w:eastAsia="en-GB"/>
              </w:rPr>
              <w:t xml:space="preserve"> réseau &amp; système assure également la configuration des divers éléments ainsi que la prévention des dysfonctionnements sur le réseau et sur les systèmes. </w:t>
            </w:r>
          </w:p>
          <w:p w14:paraId="654A1B16" w14:textId="77777777" w:rsidR="009520F0" w:rsidRDefault="009520F0" w:rsidP="00E53405">
            <w:pPr>
              <w:jc w:val="both"/>
              <w:rPr>
                <w:rFonts w:cs="Arial"/>
                <w:sz w:val="20"/>
                <w:szCs w:val="20"/>
                <w:lang w:eastAsia="en-GB"/>
              </w:rPr>
            </w:pPr>
            <w:r>
              <w:rPr>
                <w:rFonts w:cs="Arial"/>
                <w:sz w:val="20"/>
                <w:szCs w:val="20"/>
                <w:lang w:eastAsia="en-GB"/>
              </w:rPr>
              <w:t>Il/elle intervient donc à trois niveaux : l’installation avec la configuration des équipements ; la prévention par la maintenance et le dépannage.</w:t>
            </w:r>
          </w:p>
          <w:p w14:paraId="66FDF68D" w14:textId="77777777" w:rsidR="009520F0" w:rsidRDefault="009520F0" w:rsidP="00E53405">
            <w:pPr>
              <w:jc w:val="both"/>
              <w:rPr>
                <w:rFonts w:cs="Arial"/>
                <w:sz w:val="20"/>
                <w:szCs w:val="20"/>
                <w:lang w:eastAsia="en-GB"/>
              </w:rPr>
            </w:pPr>
            <w:r>
              <w:rPr>
                <w:rFonts w:cs="Arial"/>
                <w:sz w:val="20"/>
                <w:szCs w:val="20"/>
                <w:lang w:eastAsia="en-GB"/>
              </w:rPr>
              <w:t>Il/elle participe aux projets d’amélioration du service client et, par conséquent, à la mission générale d’assurer la qualité et la continuité du service informatique.</w:t>
            </w:r>
          </w:p>
        </w:tc>
      </w:tr>
      <w:tr w:rsidR="009520F0" w14:paraId="53D3A06C" w14:textId="77777777" w:rsidTr="00E53405">
        <w:trPr>
          <w:trHeight w:val="274"/>
        </w:trPr>
        <w:tc>
          <w:tcPr>
            <w:tcW w:w="10350" w:type="dxa"/>
          </w:tcPr>
          <w:p w14:paraId="6D398C98" w14:textId="77777777" w:rsidR="009520F0" w:rsidRDefault="009520F0" w:rsidP="00E53405">
            <w:pPr>
              <w:spacing w:before="40"/>
              <w:jc w:val="center"/>
              <w:rPr>
                <w:rFonts w:cs="Arial"/>
                <w:b/>
                <w:sz w:val="18"/>
                <w:szCs w:val="20"/>
                <w:lang w:eastAsia="en-GB"/>
              </w:rPr>
            </w:pPr>
          </w:p>
        </w:tc>
      </w:tr>
    </w:tbl>
    <w:p w14:paraId="78BE3D27" w14:textId="77777777" w:rsidR="009520F0" w:rsidRDefault="009520F0" w:rsidP="009520F0">
      <w:pPr>
        <w:jc w:val="center"/>
        <w:rPr>
          <w:rFonts w:cs="Arial"/>
          <w:sz w:val="18"/>
          <w:szCs w:val="20"/>
          <w:lang w:eastAsia="en-GB"/>
        </w:rPr>
      </w:pPr>
    </w:p>
    <w:p w14:paraId="353CECEA" w14:textId="77777777" w:rsidR="009520F0" w:rsidRDefault="009520F0" w:rsidP="009520F0">
      <w:pPr>
        <w:rPr>
          <w:rFonts w:cs="Arial"/>
          <w:sz w:val="18"/>
          <w:szCs w:val="20"/>
          <w:lang w:eastAsia="en-GB"/>
        </w:rPr>
      </w:pPr>
    </w:p>
    <w:tbl>
      <w:tblPr>
        <w:tblW w:w="1035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50"/>
      </w:tblGrid>
      <w:tr w:rsidR="009520F0" w14:paraId="362E06F6" w14:textId="77777777" w:rsidTr="00E53405">
        <w:tc>
          <w:tcPr>
            <w:tcW w:w="10350" w:type="dxa"/>
          </w:tcPr>
          <w:p w14:paraId="7D59AEA3" w14:textId="77777777" w:rsidR="009520F0" w:rsidRDefault="009520F0" w:rsidP="00E53405">
            <w:pPr>
              <w:spacing w:before="40" w:after="40"/>
              <w:rPr>
                <w:rFonts w:cs="Arial"/>
                <w:b/>
                <w:sz w:val="18"/>
                <w:szCs w:val="18"/>
              </w:rPr>
            </w:pPr>
            <w:r>
              <w:rPr>
                <w:rFonts w:cs="Arial"/>
                <w:b/>
                <w:sz w:val="18"/>
                <w:szCs w:val="18"/>
                <w:vertAlign w:val="superscript"/>
              </w:rPr>
              <w:t xml:space="preserve">(*) </w:t>
            </w:r>
            <w:r>
              <w:rPr>
                <w:rFonts w:cs="Arial"/>
                <w:b/>
                <w:sz w:val="18"/>
                <w:szCs w:val="18"/>
              </w:rPr>
              <w:t>Note explicative</w:t>
            </w:r>
          </w:p>
          <w:p w14:paraId="748D970D" w14:textId="77777777" w:rsidR="009520F0" w:rsidRDefault="009520F0" w:rsidP="00E53405">
            <w:pPr>
              <w:jc w:val="both"/>
              <w:rPr>
                <w:rFonts w:cs="Arial"/>
                <w:sz w:val="20"/>
                <w:szCs w:val="20"/>
                <w:lang w:eastAsia="en-GB"/>
              </w:rPr>
            </w:pPr>
            <w:r>
              <w:rPr>
                <w:rFonts w:cs="Arial"/>
                <w:sz w:val="20"/>
                <w:szCs w:val="20"/>
                <w:lang w:eastAsia="en-GB"/>
              </w:rPr>
              <w:t xml:space="preserve">Le Supplément au certificat complète l’information figurant sur le certificat. Ce document n’a aucune valeur légale. Son format est basé sur la Décision (UE) 2018/646 du Parlement européen et du Conseil du 18 avril 2018 concernant un cadre commun pour l'offre de meilleurs services dans le domaine des aptitudes et des certifications (Europass) et abrogeant la décision n° 2241/2004/CE. </w:t>
            </w:r>
          </w:p>
          <w:p w14:paraId="76E8C707" w14:textId="77777777" w:rsidR="009520F0" w:rsidRDefault="009520F0" w:rsidP="00E53405">
            <w:pPr>
              <w:jc w:val="both"/>
              <w:rPr>
                <w:rFonts w:cs="Arial"/>
                <w:sz w:val="20"/>
                <w:szCs w:val="20"/>
                <w:lang w:val="en-GB" w:eastAsia="en-GB"/>
              </w:rPr>
            </w:pPr>
            <w:r>
              <w:rPr>
                <w:rFonts w:cs="Arial"/>
                <w:sz w:val="20"/>
                <w:szCs w:val="20"/>
                <w:lang w:val="en-GB" w:eastAsia="en-GB"/>
              </w:rPr>
              <w:t xml:space="preserve">© Union </w:t>
            </w:r>
            <w:proofErr w:type="spellStart"/>
            <w:r>
              <w:rPr>
                <w:rFonts w:cs="Arial"/>
                <w:sz w:val="20"/>
                <w:szCs w:val="20"/>
                <w:lang w:val="en-GB" w:eastAsia="en-GB"/>
              </w:rPr>
              <w:t>européenne</w:t>
            </w:r>
            <w:proofErr w:type="spellEnd"/>
            <w:r>
              <w:rPr>
                <w:rFonts w:cs="Arial"/>
                <w:sz w:val="20"/>
                <w:szCs w:val="20"/>
                <w:lang w:val="en-GB" w:eastAsia="en-GB"/>
              </w:rPr>
              <w:t>, 2002-2020</w:t>
            </w:r>
          </w:p>
          <w:p w14:paraId="5B285ABE" w14:textId="77777777" w:rsidR="009520F0" w:rsidRDefault="009520F0" w:rsidP="00E53405">
            <w:pPr>
              <w:spacing w:before="20" w:after="40"/>
              <w:rPr>
                <w:rFonts w:cs="Arial"/>
                <w:sz w:val="16"/>
                <w:szCs w:val="20"/>
                <w:lang w:eastAsia="en-GB"/>
              </w:rPr>
            </w:pPr>
          </w:p>
        </w:tc>
      </w:tr>
    </w:tbl>
    <w:p w14:paraId="1ECDE057" w14:textId="77777777" w:rsidR="009520F0" w:rsidRDefault="009520F0" w:rsidP="009520F0">
      <w:pPr>
        <w:jc w:val="center"/>
        <w:rPr>
          <w:rFonts w:cs="Arial"/>
          <w:sz w:val="18"/>
          <w:szCs w:val="20"/>
          <w:lang w:eastAsia="en-GB"/>
        </w:rPr>
      </w:pPr>
    </w:p>
    <w:p w14:paraId="5B241C55" w14:textId="77777777" w:rsidR="009520F0" w:rsidRDefault="009520F0" w:rsidP="009520F0">
      <w:pPr>
        <w:jc w:val="center"/>
        <w:rPr>
          <w:rFonts w:cs="Arial"/>
          <w:sz w:val="18"/>
          <w:szCs w:val="20"/>
          <w:lang w:eastAsia="en-GB"/>
        </w:rPr>
      </w:pPr>
    </w:p>
    <w:tbl>
      <w:tblPr>
        <w:tblW w:w="10350" w:type="dxa"/>
        <w:tblInd w:w="-25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5472"/>
        <w:gridCol w:w="4878"/>
      </w:tblGrid>
      <w:tr w:rsidR="009520F0" w14:paraId="5B92C074" w14:textId="77777777" w:rsidTr="00E53405">
        <w:trPr>
          <w:cantSplit/>
          <w:trHeight w:val="194"/>
        </w:trPr>
        <w:tc>
          <w:tcPr>
            <w:tcW w:w="10350" w:type="dxa"/>
            <w:gridSpan w:val="2"/>
            <w:tcBorders>
              <w:top w:val="double" w:sz="4" w:space="0" w:color="auto"/>
              <w:bottom w:val="single" w:sz="4" w:space="0" w:color="auto"/>
            </w:tcBorders>
          </w:tcPr>
          <w:p w14:paraId="135FC199" w14:textId="77777777" w:rsidR="009520F0" w:rsidRDefault="009520F0" w:rsidP="00E53405">
            <w:pPr>
              <w:spacing w:before="20" w:after="20"/>
              <w:jc w:val="center"/>
              <w:rPr>
                <w:rFonts w:cs="Arial"/>
                <w:sz w:val="18"/>
                <w:szCs w:val="20"/>
                <w:lang w:eastAsia="en-GB"/>
              </w:rPr>
            </w:pPr>
            <w:r>
              <w:rPr>
                <w:rFonts w:cs="Arial"/>
                <w:szCs w:val="20"/>
                <w:lang w:eastAsia="en-GB"/>
              </w:rPr>
              <w:lastRenderedPageBreak/>
              <w:t>5. Base officielle du certificat</w:t>
            </w:r>
          </w:p>
        </w:tc>
      </w:tr>
      <w:tr w:rsidR="009520F0" w14:paraId="7BD29863" w14:textId="77777777" w:rsidTr="00E53405">
        <w:trPr>
          <w:trHeight w:val="1563"/>
        </w:trPr>
        <w:tc>
          <w:tcPr>
            <w:tcW w:w="5472" w:type="dxa"/>
            <w:tcBorders>
              <w:top w:val="single" w:sz="4" w:space="0" w:color="auto"/>
              <w:bottom w:val="single" w:sz="4" w:space="0" w:color="auto"/>
            </w:tcBorders>
          </w:tcPr>
          <w:p w14:paraId="27EE12FC" w14:textId="77777777" w:rsidR="009520F0" w:rsidRDefault="009520F0" w:rsidP="00E53405">
            <w:pPr>
              <w:spacing w:before="40" w:after="40"/>
              <w:rPr>
                <w:rFonts w:cs="Arial"/>
                <w:b/>
                <w:sz w:val="20"/>
                <w:szCs w:val="20"/>
                <w:lang w:eastAsia="en-GB"/>
              </w:rPr>
            </w:pPr>
            <w:r>
              <w:rPr>
                <w:rFonts w:cs="Arial"/>
                <w:b/>
                <w:sz w:val="20"/>
                <w:szCs w:val="20"/>
                <w:lang w:eastAsia="en-GB"/>
              </w:rPr>
              <w:t>Nom et statut de l’organisme certificateur</w:t>
            </w:r>
          </w:p>
          <w:p w14:paraId="735B1626" w14:textId="77777777" w:rsidR="009520F0" w:rsidRDefault="009520F0" w:rsidP="00E53405">
            <w:pPr>
              <w:spacing w:before="40" w:after="40"/>
              <w:rPr>
                <w:rFonts w:cs="Arial"/>
                <w:i/>
                <w:sz w:val="20"/>
                <w:szCs w:val="20"/>
                <w:lang w:eastAsia="en-GB"/>
              </w:rPr>
            </w:pPr>
            <w:r>
              <w:rPr>
                <w:rFonts w:cs="Arial"/>
                <w:i/>
                <w:sz w:val="20"/>
                <w:szCs w:val="20"/>
                <w:lang w:eastAsia="en-GB"/>
              </w:rPr>
              <w:t>Coordonnées de l’établissement scolaire</w:t>
            </w:r>
          </w:p>
          <w:tbl>
            <w:tblPr>
              <w:tblStyle w:val="Grilledutableau1"/>
              <w:tblW w:w="0" w:type="auto"/>
              <w:tblLayout w:type="fixed"/>
              <w:tblLook w:val="04A0" w:firstRow="1" w:lastRow="0" w:firstColumn="1" w:lastColumn="0" w:noHBand="0" w:noVBand="1"/>
            </w:tblPr>
            <w:tblGrid>
              <w:gridCol w:w="5246"/>
            </w:tblGrid>
            <w:tr w:rsidR="009520F0" w14:paraId="761BC2FD" w14:textId="77777777" w:rsidTr="00E53405">
              <w:tc>
                <w:tcPr>
                  <w:tcW w:w="5246" w:type="dxa"/>
                </w:tcPr>
                <w:p w14:paraId="086DB063" w14:textId="77777777" w:rsidR="009520F0" w:rsidRDefault="009520F0" w:rsidP="00E53405">
                  <w:pPr>
                    <w:autoSpaceDE w:val="0"/>
                    <w:autoSpaceDN w:val="0"/>
                    <w:adjustRightInd w:val="0"/>
                    <w:rPr>
                      <w:rFonts w:cs="Arial"/>
                      <w:iCs/>
                      <w:color w:val="000000"/>
                      <w:sz w:val="24"/>
                    </w:rPr>
                  </w:pPr>
                </w:p>
                <w:p w14:paraId="73146DC0" w14:textId="77777777" w:rsidR="009520F0" w:rsidRDefault="009520F0" w:rsidP="00E53405">
                  <w:pPr>
                    <w:autoSpaceDE w:val="0"/>
                    <w:autoSpaceDN w:val="0"/>
                    <w:adjustRightInd w:val="0"/>
                    <w:rPr>
                      <w:rFonts w:cs="Arial"/>
                      <w:iCs/>
                      <w:color w:val="000000"/>
                      <w:sz w:val="24"/>
                    </w:rPr>
                  </w:pPr>
                </w:p>
                <w:p w14:paraId="71C349E5" w14:textId="77777777" w:rsidR="009520F0" w:rsidRDefault="009520F0" w:rsidP="00E53405">
                  <w:pPr>
                    <w:autoSpaceDE w:val="0"/>
                    <w:autoSpaceDN w:val="0"/>
                    <w:adjustRightInd w:val="0"/>
                    <w:rPr>
                      <w:rFonts w:cs="Arial"/>
                      <w:iCs/>
                      <w:color w:val="000000"/>
                      <w:sz w:val="24"/>
                    </w:rPr>
                  </w:pPr>
                </w:p>
                <w:p w14:paraId="6BF6CCCD" w14:textId="77777777" w:rsidR="009520F0" w:rsidRDefault="009520F0" w:rsidP="00E53405">
                  <w:pPr>
                    <w:autoSpaceDE w:val="0"/>
                    <w:autoSpaceDN w:val="0"/>
                    <w:adjustRightInd w:val="0"/>
                    <w:rPr>
                      <w:rFonts w:cs="Arial"/>
                      <w:iCs/>
                      <w:color w:val="000000"/>
                      <w:sz w:val="24"/>
                    </w:rPr>
                  </w:pPr>
                </w:p>
              </w:tc>
            </w:tr>
          </w:tbl>
          <w:p w14:paraId="2214611E" w14:textId="77777777" w:rsidR="009520F0" w:rsidRDefault="009520F0" w:rsidP="00E53405">
            <w:pPr>
              <w:spacing w:before="40" w:after="40"/>
              <w:rPr>
                <w:rFonts w:cs="Arial"/>
                <w:i/>
                <w:sz w:val="20"/>
                <w:szCs w:val="20"/>
                <w:lang w:eastAsia="en-GB"/>
              </w:rPr>
            </w:pPr>
          </w:p>
        </w:tc>
        <w:tc>
          <w:tcPr>
            <w:tcW w:w="4878" w:type="dxa"/>
            <w:tcBorders>
              <w:top w:val="single" w:sz="4" w:space="0" w:color="auto"/>
              <w:bottom w:val="single" w:sz="4" w:space="0" w:color="auto"/>
            </w:tcBorders>
          </w:tcPr>
          <w:p w14:paraId="02DE8376" w14:textId="77777777" w:rsidR="009520F0" w:rsidRDefault="009520F0" w:rsidP="00E53405">
            <w:pPr>
              <w:rPr>
                <w:rFonts w:cs="Arial"/>
                <w:b/>
                <w:sz w:val="20"/>
                <w:szCs w:val="20"/>
                <w:lang w:eastAsia="en-GB"/>
              </w:rPr>
            </w:pPr>
            <w:r>
              <w:rPr>
                <w:rFonts w:cs="Arial"/>
                <w:b/>
                <w:sz w:val="20"/>
                <w:szCs w:val="20"/>
                <w:lang w:eastAsia="en-GB"/>
              </w:rPr>
              <w:t>Nom et statut de l’autorité de tutelle responsable de l’organisme certificateur</w:t>
            </w:r>
          </w:p>
          <w:p w14:paraId="2D65E4E4" w14:textId="77777777" w:rsidR="009520F0" w:rsidRDefault="009520F0" w:rsidP="00E53405">
            <w:pPr>
              <w:autoSpaceDE w:val="0"/>
              <w:autoSpaceDN w:val="0"/>
              <w:adjustRightInd w:val="0"/>
              <w:rPr>
                <w:rFonts w:cs="Arial"/>
                <w:color w:val="000000"/>
                <w:lang w:eastAsia="fr-BE"/>
              </w:rPr>
            </w:pPr>
            <w:r>
              <w:rPr>
                <w:rFonts w:cs="Arial"/>
                <w:color w:val="000000"/>
                <w:lang w:eastAsia="fr-BE"/>
              </w:rPr>
              <w:t xml:space="preserve">MINISTÈRE DE LA FÉDÉRATION WALLONIE-BRUXELLES (COMMUNAUTÉ FRANÇAISE DE BELGIQUE) </w:t>
            </w:r>
          </w:p>
          <w:p w14:paraId="390AB9F3" w14:textId="77777777" w:rsidR="009520F0" w:rsidRDefault="009520F0" w:rsidP="00E53405">
            <w:pPr>
              <w:autoSpaceDE w:val="0"/>
              <w:autoSpaceDN w:val="0"/>
              <w:adjustRightInd w:val="0"/>
              <w:rPr>
                <w:rFonts w:cs="Arial"/>
                <w:color w:val="000000"/>
                <w:sz w:val="20"/>
                <w:szCs w:val="20"/>
                <w:lang w:eastAsia="fr-BE"/>
              </w:rPr>
            </w:pPr>
            <w:r>
              <w:rPr>
                <w:rFonts w:cs="Arial"/>
                <w:color w:val="000000"/>
                <w:sz w:val="20"/>
                <w:szCs w:val="20"/>
                <w:lang w:eastAsia="fr-BE"/>
              </w:rPr>
              <w:t xml:space="preserve">Boulevard Léopold II 44 </w:t>
            </w:r>
          </w:p>
          <w:p w14:paraId="6B8C75D1" w14:textId="77777777" w:rsidR="009520F0" w:rsidRDefault="009520F0" w:rsidP="00E53405">
            <w:pPr>
              <w:autoSpaceDE w:val="0"/>
              <w:autoSpaceDN w:val="0"/>
              <w:adjustRightInd w:val="0"/>
              <w:rPr>
                <w:rFonts w:cs="Arial"/>
                <w:color w:val="000000"/>
                <w:sz w:val="20"/>
                <w:szCs w:val="20"/>
                <w:lang w:eastAsia="fr-BE"/>
              </w:rPr>
            </w:pPr>
            <w:r>
              <w:rPr>
                <w:rFonts w:cs="Arial"/>
                <w:color w:val="000000"/>
                <w:sz w:val="20"/>
                <w:szCs w:val="20"/>
                <w:lang w:eastAsia="fr-BE"/>
              </w:rPr>
              <w:t xml:space="preserve">B-1080 BRUXELLES </w:t>
            </w:r>
          </w:p>
          <w:p w14:paraId="0690CB44" w14:textId="77777777" w:rsidR="009520F0" w:rsidRDefault="009520F0" w:rsidP="00E53405">
            <w:pPr>
              <w:rPr>
                <w:rFonts w:cs="Arial"/>
                <w:sz w:val="18"/>
                <w:szCs w:val="20"/>
                <w:lang w:eastAsia="en-GB"/>
              </w:rPr>
            </w:pPr>
            <w:hyperlink r:id="rId9" w:history="1">
              <w:r>
                <w:rPr>
                  <w:rFonts w:cs="Arial"/>
                  <w:color w:val="0000FF"/>
                  <w:sz w:val="20"/>
                  <w:szCs w:val="20"/>
                  <w:u w:val="single"/>
                  <w:lang w:eastAsia="en-GB"/>
                </w:rPr>
                <w:t>http://www.federation-wallonie-bruxelles.be/</w:t>
              </w:r>
            </w:hyperlink>
          </w:p>
        </w:tc>
      </w:tr>
      <w:tr w:rsidR="009520F0" w14:paraId="42D1A786" w14:textId="77777777" w:rsidTr="00E53405">
        <w:trPr>
          <w:trHeight w:val="1234"/>
        </w:trPr>
        <w:tc>
          <w:tcPr>
            <w:tcW w:w="5472" w:type="dxa"/>
            <w:tcBorders>
              <w:top w:val="nil"/>
            </w:tcBorders>
          </w:tcPr>
          <w:p w14:paraId="592D0001" w14:textId="77777777" w:rsidR="009520F0" w:rsidRDefault="009520F0" w:rsidP="00E53405">
            <w:pPr>
              <w:spacing w:before="40" w:after="40"/>
              <w:rPr>
                <w:rFonts w:cs="Arial"/>
                <w:b/>
                <w:sz w:val="20"/>
                <w:szCs w:val="20"/>
                <w:lang w:eastAsia="en-GB"/>
              </w:rPr>
            </w:pPr>
            <w:r>
              <w:rPr>
                <w:rFonts w:cs="Arial"/>
                <w:b/>
                <w:sz w:val="20"/>
                <w:szCs w:val="20"/>
                <w:lang w:eastAsia="en-GB"/>
              </w:rPr>
              <w:t>Niveau du certificat</w:t>
            </w:r>
          </w:p>
          <w:p w14:paraId="2E6611E3" w14:textId="77777777" w:rsidR="009520F0" w:rsidRDefault="009520F0" w:rsidP="00E53405">
            <w:pPr>
              <w:spacing w:before="40" w:after="40"/>
              <w:rPr>
                <w:rFonts w:cs="Arial"/>
                <w:sz w:val="20"/>
                <w:szCs w:val="20"/>
                <w:lang w:eastAsia="en-GB"/>
              </w:rPr>
            </w:pPr>
            <w:r>
              <w:rPr>
                <w:rFonts w:cs="Arial"/>
                <w:sz w:val="20"/>
                <w:szCs w:val="20"/>
                <w:lang w:eastAsia="en-GB"/>
              </w:rPr>
              <w:t>Niveau 4 du CFC et du CEC (EQF)</w:t>
            </w:r>
          </w:p>
          <w:p w14:paraId="1CC8FE0B" w14:textId="77777777" w:rsidR="009520F0" w:rsidRDefault="009520F0" w:rsidP="00E53405">
            <w:pPr>
              <w:spacing w:before="40" w:after="40"/>
              <w:rPr>
                <w:rFonts w:cs="Arial"/>
                <w:sz w:val="20"/>
                <w:szCs w:val="20"/>
                <w:lang w:eastAsia="en-GB"/>
              </w:rPr>
            </w:pPr>
          </w:p>
          <w:p w14:paraId="65C6B7E5" w14:textId="77777777" w:rsidR="009520F0" w:rsidRDefault="009520F0" w:rsidP="00E53405">
            <w:pPr>
              <w:rPr>
                <w:rFonts w:cs="Arial"/>
                <w:i/>
                <w:sz w:val="20"/>
                <w:szCs w:val="20"/>
                <w:lang w:eastAsia="en-GB"/>
              </w:rPr>
            </w:pPr>
          </w:p>
        </w:tc>
        <w:tc>
          <w:tcPr>
            <w:tcW w:w="4878" w:type="dxa"/>
            <w:tcBorders>
              <w:top w:val="nil"/>
            </w:tcBorders>
          </w:tcPr>
          <w:p w14:paraId="1389CC79" w14:textId="77777777" w:rsidR="009520F0" w:rsidRDefault="009520F0" w:rsidP="00E53405">
            <w:pPr>
              <w:spacing w:before="40" w:after="40"/>
              <w:rPr>
                <w:rFonts w:cs="Arial"/>
                <w:b/>
                <w:sz w:val="20"/>
                <w:szCs w:val="20"/>
                <w:lang w:eastAsia="en-GB"/>
              </w:rPr>
            </w:pPr>
            <w:r>
              <w:rPr>
                <w:rFonts w:cs="Arial"/>
                <w:b/>
                <w:sz w:val="20"/>
                <w:szCs w:val="20"/>
                <w:lang w:eastAsia="en-GB"/>
              </w:rPr>
              <w:t>Système de notation / conditions d’octroi</w:t>
            </w:r>
          </w:p>
          <w:p w14:paraId="2875F03C" w14:textId="77777777" w:rsidR="009520F0" w:rsidRDefault="009520F0" w:rsidP="00E53405">
            <w:pPr>
              <w:spacing w:before="40" w:after="40"/>
              <w:jc w:val="both"/>
              <w:rPr>
                <w:rFonts w:cs="Arial"/>
                <w:sz w:val="20"/>
                <w:szCs w:val="20"/>
                <w:lang w:eastAsia="en-GB"/>
              </w:rPr>
            </w:pPr>
            <w:r>
              <w:rPr>
                <w:rFonts w:cs="Arial"/>
                <w:sz w:val="20"/>
                <w:szCs w:val="20"/>
                <w:lang w:eastAsia="en-GB"/>
              </w:rPr>
              <w:t>Évaluation binaire « a satisfait / n’a pas satisfait » établie en référence à des critères d’évaluation (norme) dont tous doivent être rencontrés pour satisfaire à l’épreuve.</w:t>
            </w:r>
          </w:p>
          <w:p w14:paraId="4F8E0311" w14:textId="77777777" w:rsidR="009520F0" w:rsidRDefault="009520F0" w:rsidP="00E53405">
            <w:pPr>
              <w:autoSpaceDE w:val="0"/>
              <w:autoSpaceDN w:val="0"/>
              <w:adjustRightInd w:val="0"/>
              <w:jc w:val="both"/>
              <w:rPr>
                <w:rFonts w:cs="Arial"/>
                <w:color w:val="000000"/>
                <w:sz w:val="20"/>
                <w:szCs w:val="20"/>
                <w:lang w:eastAsia="fr-BE"/>
              </w:rPr>
            </w:pPr>
            <w:r>
              <w:rPr>
                <w:rFonts w:cs="Arial"/>
                <w:color w:val="000000"/>
                <w:sz w:val="20"/>
                <w:szCs w:val="20"/>
                <w:lang w:eastAsia="fr-BE"/>
              </w:rPr>
              <w:t>Le Certificat de qualification est délivré aux élèves qui maîtrisent les acquis d'apprentissage fixés par le Profil de certification du/de la</w:t>
            </w:r>
            <w:proofErr w:type="gramStart"/>
            <w:r>
              <w:rPr>
                <w:rFonts w:cs="Arial"/>
                <w:color w:val="000000"/>
                <w:sz w:val="20"/>
                <w:szCs w:val="20"/>
                <w:lang w:eastAsia="fr-BE"/>
              </w:rPr>
              <w:t xml:space="preserve"> «</w:t>
            </w:r>
            <w:proofErr w:type="spellStart"/>
            <w:r>
              <w:rPr>
                <w:rFonts w:cs="Arial"/>
                <w:sz w:val="20"/>
                <w:szCs w:val="20"/>
                <w:lang w:eastAsia="en-GB"/>
              </w:rPr>
              <w:t>Technicien</w:t>
            </w:r>
            <w:proofErr w:type="gramEnd"/>
            <w:r>
              <w:rPr>
                <w:rFonts w:cs="Arial"/>
                <w:sz w:val="20"/>
                <w:szCs w:val="20"/>
                <w:lang w:eastAsia="en-GB"/>
              </w:rPr>
              <w:t>·ne</w:t>
            </w:r>
            <w:proofErr w:type="spellEnd"/>
            <w:r>
              <w:rPr>
                <w:rFonts w:cs="Arial"/>
                <w:sz w:val="20"/>
                <w:szCs w:val="20"/>
                <w:lang w:eastAsia="en-GB"/>
              </w:rPr>
              <w:t xml:space="preserve"> réseau &amp; système </w:t>
            </w:r>
            <w:r>
              <w:rPr>
                <w:rFonts w:cs="Arial"/>
                <w:color w:val="000000"/>
                <w:sz w:val="20"/>
                <w:szCs w:val="20"/>
                <w:lang w:eastAsia="fr-BE"/>
              </w:rPr>
              <w:t xml:space="preserve">». </w:t>
            </w:r>
          </w:p>
          <w:p w14:paraId="161871C7" w14:textId="77777777" w:rsidR="009520F0" w:rsidRDefault="009520F0" w:rsidP="00E53405">
            <w:pPr>
              <w:autoSpaceDE w:val="0"/>
              <w:autoSpaceDN w:val="0"/>
              <w:adjustRightInd w:val="0"/>
              <w:jc w:val="both"/>
              <w:rPr>
                <w:rFonts w:cs="Arial"/>
                <w:color w:val="000000"/>
                <w:sz w:val="24"/>
                <w:lang w:eastAsia="fr-BE"/>
              </w:rPr>
            </w:pPr>
            <w:r>
              <w:rPr>
                <w:rFonts w:cs="Arial"/>
                <w:sz w:val="20"/>
                <w:szCs w:val="20"/>
                <w:lang w:eastAsia="en-GB"/>
              </w:rPr>
              <w:t>Les critères et indicateurs d’évaluation sont définis par le profil d’évaluation.</w:t>
            </w:r>
          </w:p>
        </w:tc>
      </w:tr>
      <w:tr w:rsidR="009520F0" w14:paraId="40C10EEE" w14:textId="77777777" w:rsidTr="00E53405">
        <w:trPr>
          <w:trHeight w:val="612"/>
        </w:trPr>
        <w:tc>
          <w:tcPr>
            <w:tcW w:w="5472" w:type="dxa"/>
          </w:tcPr>
          <w:p w14:paraId="00149D6B" w14:textId="77777777" w:rsidR="009520F0" w:rsidRDefault="009520F0" w:rsidP="00E53405">
            <w:pPr>
              <w:spacing w:before="40" w:after="40"/>
              <w:rPr>
                <w:rFonts w:cs="Arial"/>
                <w:b/>
                <w:sz w:val="20"/>
                <w:szCs w:val="20"/>
                <w:lang w:eastAsia="en-GB"/>
              </w:rPr>
            </w:pPr>
            <w:r>
              <w:rPr>
                <w:rFonts w:cs="Arial"/>
                <w:b/>
                <w:sz w:val="20"/>
                <w:szCs w:val="20"/>
                <w:lang w:eastAsia="en-GB"/>
              </w:rPr>
              <w:t>Accès au niveau suivant d’éducation/de formation</w:t>
            </w:r>
          </w:p>
          <w:p w14:paraId="31E7CE44" w14:textId="77777777" w:rsidR="009520F0" w:rsidRDefault="009520F0" w:rsidP="00E53405">
            <w:pPr>
              <w:rPr>
                <w:rFonts w:cs="Arial"/>
                <w:sz w:val="20"/>
                <w:szCs w:val="20"/>
                <w:lang w:eastAsia="en-GB"/>
              </w:rPr>
            </w:pPr>
            <w:r>
              <w:rPr>
                <w:rFonts w:cs="Arial"/>
                <w:sz w:val="20"/>
                <w:szCs w:val="20"/>
                <w:lang w:eastAsia="en-GB"/>
              </w:rPr>
              <w:t>Néant</w:t>
            </w:r>
          </w:p>
        </w:tc>
        <w:tc>
          <w:tcPr>
            <w:tcW w:w="4878" w:type="dxa"/>
          </w:tcPr>
          <w:p w14:paraId="24E0C99E" w14:textId="77777777" w:rsidR="009520F0" w:rsidRDefault="009520F0" w:rsidP="00E53405">
            <w:pPr>
              <w:spacing w:before="40" w:after="40"/>
              <w:rPr>
                <w:rFonts w:cs="Arial"/>
                <w:sz w:val="20"/>
                <w:szCs w:val="20"/>
                <w:lang w:eastAsia="en-GB"/>
              </w:rPr>
            </w:pPr>
            <w:r>
              <w:rPr>
                <w:rFonts w:cs="Arial"/>
                <w:b/>
                <w:sz w:val="20"/>
                <w:szCs w:val="20"/>
                <w:lang w:eastAsia="en-GB"/>
              </w:rPr>
              <w:t>Accords internationaux</w:t>
            </w:r>
          </w:p>
          <w:p w14:paraId="5EA37B61" w14:textId="77777777" w:rsidR="009520F0" w:rsidRDefault="009520F0" w:rsidP="00E53405">
            <w:pPr>
              <w:rPr>
                <w:rFonts w:cs="Arial"/>
                <w:sz w:val="20"/>
                <w:szCs w:val="20"/>
                <w:lang w:eastAsia="en-GB"/>
              </w:rPr>
            </w:pPr>
            <w:r>
              <w:rPr>
                <w:rFonts w:cs="Arial"/>
                <w:sz w:val="20"/>
                <w:szCs w:val="20"/>
                <w:lang w:eastAsia="en-GB"/>
              </w:rPr>
              <w:t>Néant</w:t>
            </w:r>
          </w:p>
        </w:tc>
      </w:tr>
      <w:tr w:rsidR="009520F0" w14:paraId="021251EE" w14:textId="77777777" w:rsidTr="00E53405">
        <w:trPr>
          <w:cantSplit/>
          <w:trHeight w:val="620"/>
        </w:trPr>
        <w:tc>
          <w:tcPr>
            <w:tcW w:w="10350" w:type="dxa"/>
            <w:gridSpan w:val="2"/>
          </w:tcPr>
          <w:p w14:paraId="4966A05E" w14:textId="77777777" w:rsidR="009520F0" w:rsidRDefault="009520F0" w:rsidP="00E53405">
            <w:pPr>
              <w:spacing w:before="40" w:after="40"/>
              <w:rPr>
                <w:rFonts w:cs="Arial"/>
                <w:b/>
                <w:sz w:val="20"/>
                <w:szCs w:val="20"/>
                <w:lang w:eastAsia="en-GB"/>
              </w:rPr>
            </w:pPr>
            <w:r>
              <w:rPr>
                <w:rFonts w:cs="Arial"/>
                <w:b/>
                <w:sz w:val="20"/>
                <w:szCs w:val="20"/>
                <w:lang w:eastAsia="en-GB"/>
              </w:rPr>
              <w:t>Base légale</w:t>
            </w:r>
          </w:p>
          <w:p w14:paraId="0123232C" w14:textId="77777777" w:rsidR="009520F0" w:rsidRDefault="009520F0" w:rsidP="009520F0">
            <w:pPr>
              <w:numPr>
                <w:ilvl w:val="0"/>
                <w:numId w:val="1"/>
              </w:numPr>
              <w:autoSpaceDE w:val="0"/>
              <w:autoSpaceDN w:val="0"/>
              <w:adjustRightInd w:val="0"/>
              <w:jc w:val="both"/>
              <w:rPr>
                <w:rFonts w:cs="Arial"/>
                <w:color w:val="000000"/>
                <w:sz w:val="20"/>
                <w:szCs w:val="20"/>
                <w:lang w:eastAsia="fr-BE"/>
              </w:rPr>
            </w:pPr>
            <w:r>
              <w:rPr>
                <w:rFonts w:cs="Arial"/>
                <w:color w:val="000000"/>
                <w:sz w:val="20"/>
                <w:szCs w:val="20"/>
                <w:lang w:eastAsia="fr-BE"/>
              </w:rPr>
              <w:t>Arrêté royal du 29 juin 1984 relatif à l'organisation de l'enseignement secondaire (article 26)</w:t>
            </w:r>
          </w:p>
          <w:p w14:paraId="3C090D7A" w14:textId="77777777" w:rsidR="009520F0" w:rsidRDefault="009520F0" w:rsidP="009520F0">
            <w:pPr>
              <w:numPr>
                <w:ilvl w:val="0"/>
                <w:numId w:val="1"/>
              </w:numPr>
              <w:autoSpaceDE w:val="0"/>
              <w:autoSpaceDN w:val="0"/>
              <w:adjustRightInd w:val="0"/>
              <w:jc w:val="both"/>
              <w:rPr>
                <w:rFonts w:cs="Arial"/>
                <w:sz w:val="20"/>
                <w:szCs w:val="20"/>
                <w:lang w:eastAsia="fr-BE"/>
              </w:rPr>
            </w:pPr>
            <w:r>
              <w:rPr>
                <w:rFonts w:cs="Arial"/>
                <w:sz w:val="20"/>
                <w:szCs w:val="20"/>
                <w:lang w:eastAsia="fr-BE"/>
              </w:rPr>
              <w:t xml:space="preserve">Décret du 03 juillet 1991 organisant l’enseignement secondaire en alternance </w:t>
            </w:r>
          </w:p>
          <w:p w14:paraId="4256C788" w14:textId="77777777" w:rsidR="009520F0" w:rsidRDefault="009520F0" w:rsidP="009520F0">
            <w:pPr>
              <w:numPr>
                <w:ilvl w:val="0"/>
                <w:numId w:val="1"/>
              </w:numPr>
              <w:autoSpaceDE w:val="0"/>
              <w:autoSpaceDN w:val="0"/>
              <w:adjustRightInd w:val="0"/>
              <w:rPr>
                <w:rFonts w:cs="Arial"/>
                <w:sz w:val="20"/>
                <w:szCs w:val="20"/>
                <w:lang w:eastAsia="fr-BE"/>
              </w:rPr>
            </w:pPr>
            <w:r>
              <w:rPr>
                <w:rFonts w:cs="Arial"/>
                <w:sz w:val="20"/>
                <w:szCs w:val="20"/>
                <w:lang w:eastAsia="fr-BE"/>
              </w:rPr>
              <w:t>Arrêté du Gouvernement de la Communauté française du 9 juin 2022 définissant le profil de formation du/de la</w:t>
            </w:r>
            <w:proofErr w:type="gramStart"/>
            <w:r>
              <w:rPr>
                <w:rFonts w:cs="Arial"/>
                <w:sz w:val="20"/>
                <w:szCs w:val="20"/>
                <w:lang w:eastAsia="fr-BE"/>
              </w:rPr>
              <w:t xml:space="preserve"> «</w:t>
            </w:r>
            <w:proofErr w:type="spellStart"/>
            <w:r>
              <w:rPr>
                <w:rFonts w:cs="Arial"/>
                <w:sz w:val="20"/>
                <w:szCs w:val="20"/>
                <w:lang w:eastAsia="en-GB"/>
              </w:rPr>
              <w:t>Technicien</w:t>
            </w:r>
            <w:proofErr w:type="gramEnd"/>
            <w:r>
              <w:rPr>
                <w:rFonts w:cs="Arial"/>
                <w:sz w:val="20"/>
                <w:szCs w:val="20"/>
                <w:lang w:eastAsia="en-GB"/>
              </w:rPr>
              <w:t>·ne</w:t>
            </w:r>
            <w:proofErr w:type="spellEnd"/>
            <w:r>
              <w:rPr>
                <w:rFonts w:cs="Arial"/>
                <w:sz w:val="20"/>
                <w:szCs w:val="20"/>
                <w:lang w:eastAsia="en-GB"/>
              </w:rPr>
              <w:t xml:space="preserve"> réseau &amp; système </w:t>
            </w:r>
            <w:r>
              <w:rPr>
                <w:rFonts w:cs="Arial"/>
                <w:sz w:val="20"/>
                <w:szCs w:val="20"/>
                <w:lang w:eastAsia="fr-BE"/>
              </w:rPr>
              <w:t>»</w:t>
            </w:r>
          </w:p>
          <w:p w14:paraId="163172EB" w14:textId="77777777" w:rsidR="009520F0" w:rsidRDefault="009520F0" w:rsidP="009520F0">
            <w:pPr>
              <w:numPr>
                <w:ilvl w:val="0"/>
                <w:numId w:val="1"/>
              </w:numPr>
              <w:autoSpaceDE w:val="0"/>
              <w:autoSpaceDN w:val="0"/>
              <w:adjustRightInd w:val="0"/>
              <w:jc w:val="both"/>
              <w:rPr>
                <w:rFonts w:cs="Arial"/>
                <w:sz w:val="20"/>
                <w:szCs w:val="20"/>
                <w:lang w:eastAsia="en-GB"/>
              </w:rPr>
            </w:pPr>
            <w:r>
              <w:rPr>
                <w:rFonts w:cs="Arial"/>
                <w:sz w:val="20"/>
                <w:szCs w:val="20"/>
                <w:lang w:eastAsia="fr-BE"/>
              </w:rPr>
              <w:t>Arrêté du Gouvernement de la Communauté française du 29 septembre 2011 relatif à l'établissement de la correspondance des titres délivrés par l'Institut wallon de formation en alternance et des indépendants et petites et moyennes entreprises et le Service formation petites et moyennes entreprises créé au sein des Services du Collège de la Commission communautaire française et leurs réseaux de centres de formation avec les titres délivrés par l'enseignement obligatoire ou de promotion sociale (article 2).</w:t>
            </w:r>
            <w:r>
              <w:rPr>
                <w:rFonts w:cs="Arial"/>
                <w:color w:val="000000"/>
                <w:sz w:val="20"/>
                <w:szCs w:val="20"/>
                <w:lang w:eastAsia="fr-BE"/>
              </w:rPr>
              <w:t xml:space="preserve"> </w:t>
            </w:r>
          </w:p>
        </w:tc>
      </w:tr>
    </w:tbl>
    <w:p w14:paraId="13DDBF8D" w14:textId="77777777" w:rsidR="009520F0" w:rsidRDefault="009520F0" w:rsidP="009520F0">
      <w:pPr>
        <w:jc w:val="center"/>
        <w:rPr>
          <w:rFonts w:cs="Arial"/>
          <w:sz w:val="18"/>
          <w:szCs w:val="20"/>
          <w:lang w:eastAsia="en-GB"/>
        </w:rPr>
      </w:pPr>
    </w:p>
    <w:tbl>
      <w:tblPr>
        <w:tblW w:w="10350" w:type="dxa"/>
        <w:tblInd w:w="-25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3552"/>
        <w:gridCol w:w="3480"/>
        <w:gridCol w:w="3318"/>
      </w:tblGrid>
      <w:tr w:rsidR="009520F0" w14:paraId="4D0D4AEF" w14:textId="77777777" w:rsidTr="00E53405">
        <w:trPr>
          <w:trHeight w:val="161"/>
        </w:trPr>
        <w:tc>
          <w:tcPr>
            <w:tcW w:w="10350" w:type="dxa"/>
            <w:gridSpan w:val="3"/>
            <w:tcBorders>
              <w:top w:val="double" w:sz="4" w:space="0" w:color="auto"/>
              <w:bottom w:val="single" w:sz="4" w:space="0" w:color="808080"/>
            </w:tcBorders>
          </w:tcPr>
          <w:p w14:paraId="3D0A3E85" w14:textId="77777777" w:rsidR="009520F0" w:rsidRDefault="009520F0" w:rsidP="00E53405">
            <w:pPr>
              <w:spacing w:before="20" w:after="20"/>
              <w:jc w:val="center"/>
              <w:rPr>
                <w:rFonts w:cs="Arial"/>
                <w:b/>
                <w:szCs w:val="20"/>
                <w:lang w:eastAsia="en-GB"/>
              </w:rPr>
            </w:pPr>
            <w:r>
              <w:rPr>
                <w:rFonts w:cs="Arial"/>
                <w:szCs w:val="20"/>
                <w:lang w:eastAsia="en-GB"/>
              </w:rPr>
              <w:t>6. Modes d’accès à la certification officiellement reconnus</w:t>
            </w:r>
          </w:p>
        </w:tc>
      </w:tr>
      <w:tr w:rsidR="009520F0" w14:paraId="39FEA8FB" w14:textId="77777777" w:rsidTr="00E53405">
        <w:trPr>
          <w:trHeight w:val="45"/>
        </w:trPr>
        <w:tc>
          <w:tcPr>
            <w:tcW w:w="10350" w:type="dxa"/>
            <w:gridSpan w:val="3"/>
            <w:tcBorders>
              <w:top w:val="single" w:sz="4" w:space="0" w:color="808080"/>
              <w:bottom w:val="nil"/>
            </w:tcBorders>
          </w:tcPr>
          <w:p w14:paraId="12008BC4" w14:textId="77777777" w:rsidR="009520F0" w:rsidRDefault="009520F0" w:rsidP="00E53405">
            <w:pPr>
              <w:jc w:val="center"/>
              <w:rPr>
                <w:rFonts w:cs="Arial"/>
                <w:sz w:val="4"/>
                <w:szCs w:val="4"/>
                <w:lang w:eastAsia="en-GB"/>
              </w:rPr>
            </w:pPr>
          </w:p>
        </w:tc>
      </w:tr>
      <w:tr w:rsidR="009520F0" w14:paraId="4FEBE382" w14:textId="77777777" w:rsidTr="00E53405">
        <w:trPr>
          <w:cantSplit/>
          <w:trHeight w:val="20"/>
        </w:trPr>
        <w:tc>
          <w:tcPr>
            <w:tcW w:w="3552" w:type="dxa"/>
            <w:tcBorders>
              <w:top w:val="single" w:sz="4" w:space="0" w:color="auto"/>
              <w:bottom w:val="single" w:sz="4" w:space="0" w:color="auto"/>
            </w:tcBorders>
          </w:tcPr>
          <w:p w14:paraId="79A589A9" w14:textId="77777777" w:rsidR="009520F0" w:rsidRDefault="009520F0" w:rsidP="00E53405">
            <w:pPr>
              <w:spacing w:before="20" w:after="20"/>
              <w:jc w:val="center"/>
              <w:rPr>
                <w:rFonts w:cs="Arial"/>
                <w:b/>
                <w:sz w:val="20"/>
                <w:szCs w:val="20"/>
                <w:lang w:eastAsia="en-GB"/>
              </w:rPr>
            </w:pPr>
            <w:r>
              <w:rPr>
                <w:rFonts w:cs="Arial"/>
                <w:b/>
                <w:sz w:val="20"/>
                <w:szCs w:val="20"/>
                <w:lang w:eastAsia="en-GB"/>
              </w:rPr>
              <w:t>Description de l’enseignement / formation professionnel(le) suivi(e)</w:t>
            </w:r>
          </w:p>
        </w:tc>
        <w:tc>
          <w:tcPr>
            <w:tcW w:w="3480" w:type="dxa"/>
            <w:tcBorders>
              <w:top w:val="single" w:sz="4" w:space="0" w:color="auto"/>
              <w:bottom w:val="single" w:sz="4" w:space="0" w:color="auto"/>
            </w:tcBorders>
          </w:tcPr>
          <w:p w14:paraId="5E9F087C" w14:textId="77777777" w:rsidR="009520F0" w:rsidRDefault="009520F0" w:rsidP="00E53405">
            <w:pPr>
              <w:spacing w:before="20" w:after="20"/>
              <w:jc w:val="center"/>
              <w:rPr>
                <w:rFonts w:cs="Arial"/>
                <w:b/>
                <w:sz w:val="20"/>
                <w:szCs w:val="20"/>
                <w:lang w:eastAsia="en-GB"/>
              </w:rPr>
            </w:pPr>
            <w:r>
              <w:rPr>
                <w:rFonts w:cs="Arial"/>
                <w:b/>
                <w:sz w:val="20"/>
                <w:szCs w:val="20"/>
                <w:lang w:eastAsia="en-GB"/>
              </w:rPr>
              <w:t>Part du volume total de l’enseignement / formation (%)</w:t>
            </w:r>
          </w:p>
        </w:tc>
        <w:tc>
          <w:tcPr>
            <w:tcW w:w="3318" w:type="dxa"/>
            <w:tcBorders>
              <w:top w:val="single" w:sz="4" w:space="0" w:color="auto"/>
              <w:bottom w:val="single" w:sz="4" w:space="0" w:color="auto"/>
            </w:tcBorders>
          </w:tcPr>
          <w:p w14:paraId="16157310" w14:textId="77777777" w:rsidR="009520F0" w:rsidRDefault="009520F0" w:rsidP="00E53405">
            <w:pPr>
              <w:spacing w:before="20" w:after="20"/>
              <w:jc w:val="center"/>
              <w:rPr>
                <w:rFonts w:cs="Arial"/>
                <w:b/>
                <w:sz w:val="20"/>
                <w:szCs w:val="20"/>
                <w:lang w:eastAsia="en-GB"/>
              </w:rPr>
            </w:pPr>
            <w:r>
              <w:rPr>
                <w:rFonts w:cs="Arial"/>
                <w:b/>
                <w:sz w:val="20"/>
                <w:szCs w:val="20"/>
                <w:lang w:eastAsia="en-GB"/>
              </w:rPr>
              <w:t>Durée (heures/semaines/mois/années)</w:t>
            </w:r>
          </w:p>
        </w:tc>
      </w:tr>
      <w:tr w:rsidR="009520F0" w14:paraId="02685DFC" w14:textId="77777777" w:rsidTr="00E53405">
        <w:trPr>
          <w:cantSplit/>
          <w:trHeight w:val="323"/>
        </w:trPr>
        <w:tc>
          <w:tcPr>
            <w:tcW w:w="3552" w:type="dxa"/>
            <w:tcBorders>
              <w:top w:val="nil"/>
              <w:bottom w:val="dotted" w:sz="4" w:space="0" w:color="auto"/>
              <w:right w:val="dotted" w:sz="4" w:space="0" w:color="auto"/>
            </w:tcBorders>
          </w:tcPr>
          <w:p w14:paraId="2783E2FF" w14:textId="77777777" w:rsidR="009520F0" w:rsidRDefault="009520F0" w:rsidP="00E53405">
            <w:pPr>
              <w:spacing w:before="20" w:after="20"/>
              <w:jc w:val="center"/>
              <w:rPr>
                <w:rFonts w:cs="Arial"/>
                <w:sz w:val="20"/>
                <w:szCs w:val="20"/>
                <w:lang w:eastAsia="en-GB"/>
              </w:rPr>
            </w:pPr>
            <w:r>
              <w:rPr>
                <w:rFonts w:cs="Arial"/>
                <w:lang w:eastAsia="en-GB"/>
              </w:rPr>
              <w:t>Enseignement secondaire de plein exercice</w:t>
            </w:r>
          </w:p>
        </w:tc>
        <w:tc>
          <w:tcPr>
            <w:tcW w:w="3480" w:type="dxa"/>
            <w:tcBorders>
              <w:top w:val="nil"/>
              <w:left w:val="dotted" w:sz="4" w:space="0" w:color="auto"/>
              <w:bottom w:val="dotted" w:sz="4" w:space="0" w:color="auto"/>
              <w:right w:val="dotted" w:sz="4" w:space="0" w:color="auto"/>
            </w:tcBorders>
          </w:tcPr>
          <w:p w14:paraId="09A81247" w14:textId="77777777" w:rsidR="009520F0" w:rsidRDefault="009520F0" w:rsidP="00E53405">
            <w:pPr>
              <w:spacing w:before="20" w:after="20"/>
              <w:ind w:hanging="18"/>
              <w:jc w:val="center"/>
              <w:rPr>
                <w:rFonts w:cs="Arial"/>
                <w:sz w:val="20"/>
                <w:szCs w:val="20"/>
                <w:lang w:eastAsia="en-GB"/>
              </w:rPr>
            </w:pPr>
            <w:r>
              <w:rPr>
                <w:rFonts w:cs="Arial"/>
                <w:sz w:val="20"/>
                <w:szCs w:val="20"/>
              </w:rPr>
              <w:t>100 %</w:t>
            </w:r>
          </w:p>
        </w:tc>
        <w:tc>
          <w:tcPr>
            <w:tcW w:w="3318" w:type="dxa"/>
            <w:tcBorders>
              <w:top w:val="nil"/>
              <w:left w:val="dotted" w:sz="4" w:space="0" w:color="auto"/>
              <w:bottom w:val="dotted" w:sz="4" w:space="0" w:color="auto"/>
            </w:tcBorders>
          </w:tcPr>
          <w:p w14:paraId="0FD1E5C5" w14:textId="77777777" w:rsidR="009520F0" w:rsidRDefault="009520F0" w:rsidP="00E53405">
            <w:pPr>
              <w:spacing w:before="20" w:after="20"/>
              <w:jc w:val="center"/>
              <w:rPr>
                <w:rFonts w:cs="Arial"/>
                <w:sz w:val="20"/>
                <w:szCs w:val="20"/>
                <w:lang w:eastAsia="en-GB"/>
              </w:rPr>
            </w:pPr>
            <w:r>
              <w:rPr>
                <w:rFonts w:cs="Arial"/>
                <w:sz w:val="20"/>
                <w:szCs w:val="20"/>
              </w:rPr>
              <w:t xml:space="preserve">3 ans </w:t>
            </w:r>
          </w:p>
        </w:tc>
      </w:tr>
      <w:tr w:rsidR="009520F0" w14:paraId="48C78793" w14:textId="77777777" w:rsidTr="00E53405">
        <w:trPr>
          <w:cantSplit/>
          <w:trHeight w:val="350"/>
        </w:trPr>
        <w:tc>
          <w:tcPr>
            <w:tcW w:w="3552" w:type="dxa"/>
            <w:tcBorders>
              <w:top w:val="nil"/>
              <w:bottom w:val="dotted" w:sz="4" w:space="0" w:color="auto"/>
              <w:right w:val="dotted" w:sz="4" w:space="0" w:color="auto"/>
            </w:tcBorders>
          </w:tcPr>
          <w:p w14:paraId="78EA2E7C" w14:textId="77777777" w:rsidR="009520F0" w:rsidRDefault="009520F0" w:rsidP="00E53405">
            <w:pPr>
              <w:spacing w:before="20" w:after="20"/>
              <w:jc w:val="center"/>
              <w:rPr>
                <w:rFonts w:cs="Arial"/>
                <w:b/>
                <w:sz w:val="20"/>
                <w:szCs w:val="20"/>
                <w:lang w:eastAsia="en-GB"/>
              </w:rPr>
            </w:pPr>
            <w:r>
              <w:rPr>
                <w:rFonts w:cs="Arial"/>
                <w:lang w:eastAsia="en-GB"/>
              </w:rPr>
              <w:t>Enseignement secondaire en alternance</w:t>
            </w:r>
          </w:p>
        </w:tc>
        <w:tc>
          <w:tcPr>
            <w:tcW w:w="3480" w:type="dxa"/>
            <w:tcBorders>
              <w:top w:val="nil"/>
              <w:left w:val="dotted" w:sz="4" w:space="0" w:color="auto"/>
              <w:bottom w:val="dotted" w:sz="4" w:space="0" w:color="auto"/>
              <w:right w:val="dotted" w:sz="4" w:space="0" w:color="auto"/>
            </w:tcBorders>
          </w:tcPr>
          <w:p w14:paraId="4B06561E" w14:textId="77777777" w:rsidR="009520F0" w:rsidRDefault="009520F0" w:rsidP="00E53405">
            <w:pPr>
              <w:spacing w:before="20" w:after="20"/>
              <w:ind w:hanging="18"/>
              <w:jc w:val="center"/>
              <w:rPr>
                <w:rFonts w:cs="Arial"/>
                <w:sz w:val="20"/>
                <w:szCs w:val="20"/>
              </w:rPr>
            </w:pPr>
            <w:r>
              <w:rPr>
                <w:rFonts w:cs="Arial"/>
                <w:sz w:val="20"/>
                <w:szCs w:val="20"/>
              </w:rPr>
              <w:t>40 % en école</w:t>
            </w:r>
          </w:p>
          <w:p w14:paraId="4D228C3F" w14:textId="77777777" w:rsidR="009520F0" w:rsidRDefault="009520F0" w:rsidP="00E53405">
            <w:pPr>
              <w:spacing w:before="20" w:after="20"/>
              <w:ind w:hanging="18"/>
              <w:jc w:val="center"/>
              <w:rPr>
                <w:rFonts w:cs="Arial"/>
                <w:sz w:val="20"/>
                <w:szCs w:val="20"/>
                <w:lang w:eastAsia="en-GB"/>
              </w:rPr>
            </w:pPr>
            <w:r>
              <w:rPr>
                <w:rFonts w:cs="Arial"/>
                <w:sz w:val="20"/>
                <w:szCs w:val="20"/>
              </w:rPr>
              <w:t>60 % en entreprise</w:t>
            </w:r>
          </w:p>
        </w:tc>
        <w:tc>
          <w:tcPr>
            <w:tcW w:w="3318" w:type="dxa"/>
            <w:tcBorders>
              <w:top w:val="nil"/>
              <w:left w:val="dotted" w:sz="4" w:space="0" w:color="auto"/>
              <w:bottom w:val="dotted" w:sz="4" w:space="0" w:color="auto"/>
            </w:tcBorders>
          </w:tcPr>
          <w:p w14:paraId="416B3470" w14:textId="77777777" w:rsidR="009520F0" w:rsidRDefault="009520F0" w:rsidP="00E53405">
            <w:pPr>
              <w:spacing w:before="20" w:after="20"/>
              <w:jc w:val="center"/>
              <w:rPr>
                <w:rFonts w:cs="Arial"/>
                <w:sz w:val="20"/>
                <w:szCs w:val="20"/>
                <w:lang w:eastAsia="en-GB"/>
              </w:rPr>
            </w:pPr>
            <w:r>
              <w:rPr>
                <w:rFonts w:cs="Arial"/>
                <w:sz w:val="20"/>
                <w:szCs w:val="20"/>
              </w:rPr>
              <w:t>3 ans</w:t>
            </w:r>
          </w:p>
        </w:tc>
      </w:tr>
      <w:tr w:rsidR="009520F0" w14:paraId="6B853B14" w14:textId="77777777" w:rsidTr="00E53405">
        <w:trPr>
          <w:cantSplit/>
          <w:trHeight w:val="350"/>
        </w:trPr>
        <w:tc>
          <w:tcPr>
            <w:tcW w:w="3552" w:type="dxa"/>
            <w:tcBorders>
              <w:top w:val="dotted" w:sz="4" w:space="0" w:color="auto"/>
              <w:bottom w:val="nil"/>
              <w:right w:val="dotted" w:sz="4" w:space="0" w:color="auto"/>
            </w:tcBorders>
          </w:tcPr>
          <w:p w14:paraId="29A8F8E8" w14:textId="77777777" w:rsidR="009520F0" w:rsidRDefault="009520F0" w:rsidP="00E53405">
            <w:pPr>
              <w:spacing w:before="20" w:after="20"/>
              <w:jc w:val="center"/>
              <w:rPr>
                <w:rFonts w:cs="Arial"/>
                <w:sz w:val="20"/>
                <w:szCs w:val="20"/>
                <w:lang w:eastAsia="en-GB"/>
              </w:rPr>
            </w:pPr>
            <w:r>
              <w:rPr>
                <w:rFonts w:cs="Arial"/>
                <w:sz w:val="20"/>
                <w:szCs w:val="20"/>
                <w:lang w:eastAsia="en-GB"/>
              </w:rPr>
              <w:t>Apprentissage non formel validé</w:t>
            </w:r>
          </w:p>
        </w:tc>
        <w:tc>
          <w:tcPr>
            <w:tcW w:w="3480" w:type="dxa"/>
            <w:tcBorders>
              <w:top w:val="dotted" w:sz="4" w:space="0" w:color="auto"/>
              <w:left w:val="dotted" w:sz="4" w:space="0" w:color="auto"/>
              <w:bottom w:val="nil"/>
              <w:right w:val="dotted" w:sz="4" w:space="0" w:color="auto"/>
            </w:tcBorders>
          </w:tcPr>
          <w:p w14:paraId="5261A257" w14:textId="77777777" w:rsidR="009520F0" w:rsidRDefault="009520F0" w:rsidP="00E53405">
            <w:pPr>
              <w:spacing w:before="20" w:after="20"/>
              <w:jc w:val="center"/>
              <w:rPr>
                <w:rFonts w:cs="Arial"/>
                <w:sz w:val="20"/>
                <w:szCs w:val="20"/>
                <w:lang w:eastAsia="en-GB"/>
              </w:rPr>
            </w:pPr>
          </w:p>
        </w:tc>
        <w:tc>
          <w:tcPr>
            <w:tcW w:w="3318" w:type="dxa"/>
            <w:tcBorders>
              <w:top w:val="dotted" w:sz="4" w:space="0" w:color="auto"/>
              <w:left w:val="dotted" w:sz="4" w:space="0" w:color="auto"/>
              <w:bottom w:val="single" w:sz="4" w:space="0" w:color="auto"/>
            </w:tcBorders>
          </w:tcPr>
          <w:p w14:paraId="069DB714" w14:textId="77777777" w:rsidR="009520F0" w:rsidRDefault="009520F0" w:rsidP="00E53405">
            <w:pPr>
              <w:spacing w:before="20" w:after="20"/>
              <w:jc w:val="center"/>
              <w:rPr>
                <w:rFonts w:cs="Arial"/>
                <w:sz w:val="20"/>
                <w:szCs w:val="20"/>
                <w:lang w:eastAsia="en-GB"/>
              </w:rPr>
            </w:pPr>
          </w:p>
        </w:tc>
      </w:tr>
      <w:tr w:rsidR="009520F0" w14:paraId="622D547A" w14:textId="77777777" w:rsidTr="00E53405">
        <w:trPr>
          <w:cantSplit/>
          <w:trHeight w:val="320"/>
        </w:trPr>
        <w:tc>
          <w:tcPr>
            <w:tcW w:w="7032" w:type="dxa"/>
            <w:gridSpan w:val="2"/>
            <w:tcBorders>
              <w:top w:val="single" w:sz="4" w:space="0" w:color="auto"/>
              <w:bottom w:val="single" w:sz="4" w:space="0" w:color="auto"/>
            </w:tcBorders>
          </w:tcPr>
          <w:p w14:paraId="71384CAC" w14:textId="77777777" w:rsidR="009520F0" w:rsidRDefault="009520F0" w:rsidP="00E53405">
            <w:pPr>
              <w:spacing w:before="20" w:after="20"/>
              <w:rPr>
                <w:rFonts w:cs="Arial"/>
                <w:b/>
                <w:sz w:val="20"/>
                <w:szCs w:val="20"/>
                <w:lang w:eastAsia="en-GB"/>
              </w:rPr>
            </w:pPr>
            <w:r>
              <w:rPr>
                <w:rFonts w:cs="Arial"/>
                <w:b/>
                <w:sz w:val="20"/>
                <w:szCs w:val="20"/>
                <w:lang w:eastAsia="en-GB"/>
              </w:rPr>
              <w:t>Durée totale de l’enseignement / de la formation conduisant au certificat/titre/diplôme</w:t>
            </w:r>
          </w:p>
        </w:tc>
        <w:tc>
          <w:tcPr>
            <w:tcW w:w="3318" w:type="dxa"/>
            <w:tcBorders>
              <w:top w:val="nil"/>
              <w:bottom w:val="single" w:sz="4" w:space="0" w:color="auto"/>
            </w:tcBorders>
          </w:tcPr>
          <w:p w14:paraId="17E25D98" w14:textId="77777777" w:rsidR="009520F0" w:rsidRDefault="009520F0" w:rsidP="00E53405">
            <w:pPr>
              <w:spacing w:before="20" w:after="20"/>
              <w:jc w:val="center"/>
              <w:rPr>
                <w:rFonts w:cs="Arial"/>
                <w:sz w:val="20"/>
                <w:szCs w:val="20"/>
                <w:lang w:eastAsia="en-GB"/>
              </w:rPr>
            </w:pPr>
            <w:r>
              <w:rPr>
                <w:rFonts w:cs="Arial"/>
                <w:sz w:val="20"/>
                <w:szCs w:val="20"/>
                <w:lang w:eastAsia="en-GB"/>
              </w:rPr>
              <w:t>3 ans</w:t>
            </w:r>
          </w:p>
        </w:tc>
      </w:tr>
    </w:tbl>
    <w:p w14:paraId="000EB85F" w14:textId="77777777" w:rsidR="009520F0" w:rsidRDefault="009520F0" w:rsidP="009520F0">
      <w:pPr>
        <w:contextualSpacing/>
        <w:rPr>
          <w:rFonts w:eastAsia="Arial" w:cs="Arial"/>
          <w:bCs/>
          <w:lang w:eastAsia="fr-FR"/>
        </w:rPr>
      </w:pPr>
    </w:p>
    <w:p w14:paraId="4FC3C524" w14:textId="77777777" w:rsidR="009520F0" w:rsidRDefault="009520F0" w:rsidP="009520F0">
      <w:pPr>
        <w:pStyle w:val="Corpsdetexte"/>
        <w:spacing w:before="10"/>
      </w:pPr>
      <w:r>
        <w:t xml:space="preserve"> </w:t>
      </w:r>
    </w:p>
    <w:tbl>
      <w:tblPr>
        <w:tblW w:w="10350" w:type="dxa"/>
        <w:tblInd w:w="-252" w:type="dxa"/>
        <w:tblBorders>
          <w:top w:val="sing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0350"/>
      </w:tblGrid>
      <w:tr w:rsidR="009520F0" w14:paraId="6A7B6111" w14:textId="77777777" w:rsidTr="00E53405">
        <w:trPr>
          <w:trHeight w:val="3515"/>
        </w:trPr>
        <w:tc>
          <w:tcPr>
            <w:tcW w:w="10350" w:type="dxa"/>
          </w:tcPr>
          <w:p w14:paraId="246ECB80" w14:textId="77777777" w:rsidR="009520F0" w:rsidRDefault="009520F0" w:rsidP="00E53405">
            <w:pPr>
              <w:pStyle w:val="Corpsdetexte"/>
              <w:spacing w:before="10"/>
              <w:rPr>
                <w:lang w:val="fr-FR"/>
              </w:rPr>
            </w:pPr>
          </w:p>
          <w:p w14:paraId="4981B14F" w14:textId="77777777" w:rsidR="009520F0" w:rsidRDefault="009520F0" w:rsidP="00E53405">
            <w:pPr>
              <w:pStyle w:val="Corpsdetexte"/>
              <w:spacing w:before="10"/>
              <w:jc w:val="both"/>
              <w:rPr>
                <w:b/>
                <w:lang w:val="fr-FR"/>
              </w:rPr>
            </w:pPr>
            <w:r>
              <w:rPr>
                <w:b/>
                <w:lang w:val="fr-FR"/>
              </w:rPr>
              <w:t>Niveau d’entrée requis</w:t>
            </w:r>
          </w:p>
          <w:p w14:paraId="0F7C0C4D" w14:textId="77777777" w:rsidR="009520F0" w:rsidRDefault="009520F0" w:rsidP="00E53405">
            <w:pPr>
              <w:pStyle w:val="Corpsdetexte"/>
              <w:spacing w:before="10"/>
              <w:jc w:val="both"/>
              <w:rPr>
                <w:lang w:val="fr-FR"/>
              </w:rPr>
            </w:pPr>
            <w:r>
              <w:rPr>
                <w:u w:val="single"/>
                <w:lang w:val="fr-FR"/>
              </w:rPr>
              <w:t>Pour l’enseignement en plein exercice</w:t>
            </w:r>
            <w:r>
              <w:rPr>
                <w:lang w:val="fr-FR"/>
              </w:rPr>
              <w:t> :</w:t>
            </w:r>
          </w:p>
          <w:p w14:paraId="24F0AF54" w14:textId="77777777" w:rsidR="009520F0" w:rsidRDefault="009520F0" w:rsidP="00E53405">
            <w:pPr>
              <w:pStyle w:val="Corpsdetexte"/>
              <w:spacing w:before="10"/>
              <w:jc w:val="both"/>
            </w:pPr>
            <w:r>
              <w:rPr>
                <w:lang w:val="fr-FR"/>
              </w:rPr>
              <w:t>E</w:t>
            </w:r>
            <w:r>
              <w:t>n application de l’Arrêté royal du 29 juin 1984 relatif à l'organisation de l'enseignement secondaire, article 12 :</w:t>
            </w:r>
          </w:p>
          <w:p w14:paraId="4082FCB0" w14:textId="77777777" w:rsidR="009520F0" w:rsidRDefault="009520F0" w:rsidP="00E53405">
            <w:pPr>
              <w:pStyle w:val="Corpsdetexte"/>
              <w:spacing w:before="10"/>
              <w:jc w:val="both"/>
            </w:pPr>
            <w:r>
              <w:t xml:space="preserve">Peuvent être admis comme élèves réguliers en quatrième année de l'enseignement secondaire professionnel : </w:t>
            </w:r>
          </w:p>
          <w:p w14:paraId="7C24B73D" w14:textId="77777777" w:rsidR="009520F0" w:rsidRDefault="009520F0" w:rsidP="00E53405">
            <w:pPr>
              <w:pStyle w:val="Corpsdetexte"/>
              <w:spacing w:before="10"/>
              <w:jc w:val="both"/>
            </w:pPr>
            <w:r>
              <w:t xml:space="preserve">a) les élèves réguliers qui ont terminé avec fruit la troisième année de l'enseignement secondaire de plein exercice, soit la troisième année de l'enseignement secondaire professionnel en alternance </w:t>
            </w:r>
          </w:p>
          <w:p w14:paraId="27968E0E" w14:textId="77777777" w:rsidR="009520F0" w:rsidRDefault="009520F0" w:rsidP="00E53405">
            <w:pPr>
              <w:pStyle w:val="Corpsdetexte"/>
              <w:spacing w:before="10"/>
              <w:jc w:val="both"/>
            </w:pPr>
            <w:r>
              <w:t xml:space="preserve">b) les titulaires du certificat d'enseignement secondaire inférieur délivré par le jury d'Etat ou par les jurys de la Communauté française, de la Communauté flamande ou de la Communauté germanophone ; </w:t>
            </w:r>
          </w:p>
          <w:p w14:paraId="55D48255" w14:textId="77777777" w:rsidR="009520F0" w:rsidRDefault="009520F0" w:rsidP="00E53405">
            <w:pPr>
              <w:pStyle w:val="Corpsdetexte"/>
              <w:spacing w:before="10"/>
              <w:jc w:val="both"/>
            </w:pPr>
            <w:r>
              <w:t xml:space="preserve">c) les titulaires d'une attestation de réinsertion dans l'enseignement secondaire de plein exercice délivrée par un centre d'éducation et de formation en alternance après la fréquentation d'une année scolaire au moins dans l'enseignement secondaire en alternance </w:t>
            </w:r>
          </w:p>
          <w:p w14:paraId="5498C926" w14:textId="77777777" w:rsidR="009520F0" w:rsidRDefault="009520F0" w:rsidP="00E53405">
            <w:pPr>
              <w:pStyle w:val="Corpsdetexte"/>
              <w:spacing w:before="10"/>
              <w:jc w:val="both"/>
            </w:pPr>
            <w:r>
              <w:t xml:space="preserve">d) les titulaires du certificat d'enseignement secondaire du deuxième degré, enseignement professionnel, délivré par le Jury de la Communauté française pour autant qu'ils changent d'orientation d'études ; </w:t>
            </w:r>
          </w:p>
          <w:p w14:paraId="0469A195" w14:textId="77777777" w:rsidR="009520F0" w:rsidRDefault="009520F0" w:rsidP="00E53405">
            <w:pPr>
              <w:pStyle w:val="Corpsdetexte"/>
              <w:spacing w:before="10"/>
              <w:jc w:val="both"/>
            </w:pPr>
            <w:r>
              <w:t xml:space="preserve">e) les titulaires du certificat correspondant au CESI délivré par l'enseignement secondaire de promotion sociale de régime 1. </w:t>
            </w:r>
          </w:p>
          <w:p w14:paraId="63687E62" w14:textId="77777777" w:rsidR="009520F0" w:rsidRDefault="009520F0" w:rsidP="00E53405">
            <w:pPr>
              <w:pStyle w:val="Corpsdetexte"/>
              <w:spacing w:before="10"/>
              <w:jc w:val="both"/>
            </w:pPr>
            <w:r>
              <w:t>Peuvent également être admis comme élèves réguliers dans la quatrième année de l'enseignement secondaire professionnel les élèves qui ont terminé, dans la même forme d'enseignement et dans la même orientation d'études, une troisième année au sein d'un établissement d'enseignement secondaire autorisé par le Ministre à ne pas délivrer d'attestation au terme de la troisième année de l'enseignement secondaire professionnel. Toutefois, en cas de changement d'établissement au terme de cette troisième année d'études, l'admission en quatrième année dans un autre établissement est soumise à l'avis favorable du conseil d'admission. Si un élève désire changer de forme ou d'orientation d'études ou être admis en 4ème année de réorientation à l'issue de cette troisième année, le conseil de classe délivre l'attestation.</w:t>
            </w:r>
          </w:p>
          <w:p w14:paraId="3AC56AB7" w14:textId="77777777" w:rsidR="009520F0" w:rsidRDefault="009520F0" w:rsidP="00E53405">
            <w:pPr>
              <w:pStyle w:val="Corpsdetexte"/>
              <w:spacing w:before="10"/>
              <w:jc w:val="both"/>
            </w:pPr>
            <w:r>
              <w:rPr>
                <w:u w:val="single"/>
              </w:rPr>
              <w:t>Pour l’enseignement en alternance</w:t>
            </w:r>
            <w:r>
              <w:t> :</w:t>
            </w:r>
          </w:p>
          <w:p w14:paraId="429BC4A6" w14:textId="77777777" w:rsidR="009520F0" w:rsidRDefault="009520F0" w:rsidP="00E53405">
            <w:pPr>
              <w:pStyle w:val="Corpsdetexte"/>
              <w:spacing w:before="10"/>
              <w:jc w:val="both"/>
            </w:pPr>
            <w:r>
              <w:t>Pour autant qu’ils répondent à une des conditions énumérées ci-dessus, peuvent être inscrits en 4ème P (art. 49) :</w:t>
            </w:r>
          </w:p>
          <w:p w14:paraId="6CD3E9CC" w14:textId="77777777" w:rsidR="009520F0" w:rsidRDefault="009520F0" w:rsidP="009520F0">
            <w:pPr>
              <w:pStyle w:val="Corpsdetexte"/>
              <w:numPr>
                <w:ilvl w:val="0"/>
                <w:numId w:val="4"/>
              </w:numPr>
              <w:spacing w:before="10"/>
              <w:jc w:val="both"/>
              <w:rPr>
                <w:lang w:val="fr-FR"/>
              </w:rPr>
            </w:pPr>
            <w:proofErr w:type="gramStart"/>
            <w:r>
              <w:rPr>
                <w:lang w:val="fr-FR"/>
              </w:rPr>
              <w:t>les</w:t>
            </w:r>
            <w:proofErr w:type="gramEnd"/>
            <w:r>
              <w:rPr>
                <w:lang w:val="fr-FR"/>
              </w:rPr>
              <w:t xml:space="preserve"> élèves majeurs de plus de 18 ans et de moins de 21 ans au 31 décembre de l’année civile en cours sous réserve d’avoir conclu soit :</w:t>
            </w:r>
          </w:p>
          <w:p w14:paraId="18BD1A9E" w14:textId="77777777" w:rsidR="009520F0" w:rsidRDefault="009520F0" w:rsidP="009520F0">
            <w:pPr>
              <w:pStyle w:val="Corpsdetexte"/>
              <w:numPr>
                <w:ilvl w:val="0"/>
                <w:numId w:val="3"/>
              </w:numPr>
              <w:spacing w:before="10"/>
              <w:jc w:val="both"/>
              <w:rPr>
                <w:lang w:val="fr-FR"/>
              </w:rPr>
            </w:pPr>
            <w:proofErr w:type="gramStart"/>
            <w:r>
              <w:rPr>
                <w:lang w:val="fr-FR"/>
              </w:rPr>
              <w:t>un</w:t>
            </w:r>
            <w:proofErr w:type="gramEnd"/>
            <w:r>
              <w:rPr>
                <w:lang w:val="fr-FR"/>
              </w:rPr>
              <w:t xml:space="preserve"> contrat d’alternance ;</w:t>
            </w:r>
          </w:p>
          <w:p w14:paraId="29B2DB45" w14:textId="77777777" w:rsidR="009520F0" w:rsidRDefault="009520F0" w:rsidP="009520F0">
            <w:pPr>
              <w:pStyle w:val="Corpsdetexte"/>
              <w:numPr>
                <w:ilvl w:val="0"/>
                <w:numId w:val="3"/>
              </w:numPr>
              <w:spacing w:before="10"/>
              <w:jc w:val="both"/>
              <w:rPr>
                <w:lang w:val="fr-FR"/>
              </w:rPr>
            </w:pPr>
            <w:proofErr w:type="gramStart"/>
            <w:r>
              <w:rPr>
                <w:lang w:val="fr-FR"/>
              </w:rPr>
              <w:t>un</w:t>
            </w:r>
            <w:proofErr w:type="gramEnd"/>
            <w:r>
              <w:rPr>
                <w:lang w:val="fr-FR"/>
              </w:rPr>
              <w:t xml:space="preserve"> contrat d’apprentissage de professions exercées par des travailleurs salariés ;</w:t>
            </w:r>
          </w:p>
          <w:p w14:paraId="4D929E90" w14:textId="77777777" w:rsidR="009520F0" w:rsidRDefault="009520F0" w:rsidP="009520F0">
            <w:pPr>
              <w:pStyle w:val="Corpsdetexte"/>
              <w:numPr>
                <w:ilvl w:val="0"/>
                <w:numId w:val="3"/>
              </w:numPr>
              <w:spacing w:before="10"/>
              <w:jc w:val="both"/>
              <w:rPr>
                <w:lang w:val="fr-FR"/>
              </w:rPr>
            </w:pPr>
            <w:proofErr w:type="gramStart"/>
            <w:r>
              <w:rPr>
                <w:lang w:val="fr-FR"/>
              </w:rPr>
              <w:t>une</w:t>
            </w:r>
            <w:proofErr w:type="gramEnd"/>
            <w:r>
              <w:rPr>
                <w:lang w:val="fr-FR"/>
              </w:rPr>
              <w:t xml:space="preserve"> convention de premier emploi de type 2 ou 3 liée à un contrat de travail (CDD, CDI) ;</w:t>
            </w:r>
          </w:p>
          <w:p w14:paraId="0CD9D282" w14:textId="77777777" w:rsidR="009520F0" w:rsidRDefault="009520F0" w:rsidP="009520F0">
            <w:pPr>
              <w:pStyle w:val="Corpsdetexte"/>
              <w:numPr>
                <w:ilvl w:val="0"/>
                <w:numId w:val="3"/>
              </w:numPr>
              <w:spacing w:before="10"/>
              <w:jc w:val="both"/>
              <w:rPr>
                <w:lang w:val="fr-FR"/>
              </w:rPr>
            </w:pPr>
            <w:proofErr w:type="gramStart"/>
            <w:r>
              <w:rPr>
                <w:lang w:val="fr-FR"/>
              </w:rPr>
              <w:t>toute</w:t>
            </w:r>
            <w:proofErr w:type="gramEnd"/>
            <w:r>
              <w:rPr>
                <w:lang w:val="fr-FR"/>
              </w:rPr>
              <w:t xml:space="preserve"> autre forme de contrat ou de convention reconnue par la législation du travail et s’inscrivant dans le cadre d’une formation en alternance qui aura reçu l’approbation du Gouvernement de la Fédération Wallonie-Bruxelles.</w:t>
            </w:r>
          </w:p>
          <w:p w14:paraId="1B6D70B0" w14:textId="77777777" w:rsidR="009520F0" w:rsidRDefault="009520F0" w:rsidP="009520F0">
            <w:pPr>
              <w:pStyle w:val="Corpsdetexte"/>
              <w:numPr>
                <w:ilvl w:val="0"/>
                <w:numId w:val="4"/>
              </w:numPr>
              <w:spacing w:before="10"/>
              <w:jc w:val="both"/>
              <w:rPr>
                <w:lang w:val="fr-FR"/>
              </w:rPr>
            </w:pPr>
            <w:proofErr w:type="gramStart"/>
            <w:r>
              <w:rPr>
                <w:lang w:val="fr-FR"/>
              </w:rPr>
              <w:t>les</w:t>
            </w:r>
            <w:proofErr w:type="gramEnd"/>
            <w:r>
              <w:rPr>
                <w:lang w:val="fr-FR"/>
              </w:rPr>
              <w:t xml:space="preserve"> élèves majeurs de plus de 21 ans et de moins de 25 ans au 31 décembre de l’année civile en cours qui bénéficient de l’enseignement secondaire en alternance depuis le 1er octobre de l’année où ils atteignent l’âge de 21 ans et qui ont conclu soit :</w:t>
            </w:r>
          </w:p>
          <w:p w14:paraId="5088D0E6" w14:textId="77777777" w:rsidR="009520F0" w:rsidRDefault="009520F0" w:rsidP="009520F0">
            <w:pPr>
              <w:pStyle w:val="Corpsdetexte"/>
              <w:numPr>
                <w:ilvl w:val="0"/>
                <w:numId w:val="2"/>
              </w:numPr>
              <w:spacing w:before="10"/>
              <w:jc w:val="both"/>
              <w:rPr>
                <w:lang w:val="fr-FR"/>
              </w:rPr>
            </w:pPr>
            <w:proofErr w:type="gramStart"/>
            <w:r>
              <w:rPr>
                <w:lang w:val="fr-FR"/>
              </w:rPr>
              <w:t>un</w:t>
            </w:r>
            <w:proofErr w:type="gramEnd"/>
            <w:r>
              <w:rPr>
                <w:lang w:val="fr-FR"/>
              </w:rPr>
              <w:t xml:space="preserve"> contrat d’alternance ;</w:t>
            </w:r>
          </w:p>
          <w:p w14:paraId="2BC2F3E7" w14:textId="77777777" w:rsidR="009520F0" w:rsidRDefault="009520F0" w:rsidP="009520F0">
            <w:pPr>
              <w:pStyle w:val="Corpsdetexte"/>
              <w:numPr>
                <w:ilvl w:val="0"/>
                <w:numId w:val="2"/>
              </w:numPr>
              <w:spacing w:before="10"/>
              <w:jc w:val="both"/>
              <w:rPr>
                <w:lang w:val="fr-FR"/>
              </w:rPr>
            </w:pPr>
            <w:proofErr w:type="gramStart"/>
            <w:r>
              <w:rPr>
                <w:lang w:val="fr-FR"/>
              </w:rPr>
              <w:t>un</w:t>
            </w:r>
            <w:proofErr w:type="gramEnd"/>
            <w:r>
              <w:rPr>
                <w:lang w:val="fr-FR"/>
              </w:rPr>
              <w:t xml:space="preserve"> contrat d’apprentissage de professions exercées par des travailleurs salariés ;</w:t>
            </w:r>
          </w:p>
          <w:p w14:paraId="7113B16B" w14:textId="77777777" w:rsidR="009520F0" w:rsidRDefault="009520F0" w:rsidP="009520F0">
            <w:pPr>
              <w:pStyle w:val="Corpsdetexte"/>
              <w:numPr>
                <w:ilvl w:val="0"/>
                <w:numId w:val="2"/>
              </w:numPr>
              <w:spacing w:before="10"/>
              <w:jc w:val="both"/>
              <w:rPr>
                <w:lang w:val="fr-FR"/>
              </w:rPr>
            </w:pPr>
            <w:proofErr w:type="gramStart"/>
            <w:r>
              <w:rPr>
                <w:lang w:val="fr-FR"/>
              </w:rPr>
              <w:t>une</w:t>
            </w:r>
            <w:proofErr w:type="gramEnd"/>
            <w:r>
              <w:rPr>
                <w:lang w:val="fr-FR"/>
              </w:rPr>
              <w:t xml:space="preserve"> convention de premier emploi de type 2 ou 3 liée à un contrat de travail (CDD, CDI) ;</w:t>
            </w:r>
          </w:p>
          <w:p w14:paraId="1B8A412C" w14:textId="77777777" w:rsidR="009520F0" w:rsidRDefault="009520F0" w:rsidP="009520F0">
            <w:pPr>
              <w:pStyle w:val="Corpsdetexte"/>
              <w:numPr>
                <w:ilvl w:val="0"/>
                <w:numId w:val="2"/>
              </w:numPr>
              <w:spacing w:before="10"/>
              <w:jc w:val="both"/>
              <w:rPr>
                <w:lang w:val="fr-FR"/>
              </w:rPr>
            </w:pPr>
            <w:proofErr w:type="gramStart"/>
            <w:r>
              <w:rPr>
                <w:lang w:val="fr-FR"/>
              </w:rPr>
              <w:t>toute</w:t>
            </w:r>
            <w:proofErr w:type="gramEnd"/>
            <w:r>
              <w:rPr>
                <w:lang w:val="fr-FR"/>
              </w:rPr>
              <w:t xml:space="preserve"> autre forme de contrat ou de convention reconnue par la législation du travail et s’inscrivant dans le cadre d’une formation en alternance qui aura reçu l’approbation du Gouvernement de la Fédération Wallonie-Bruxelles.</w:t>
            </w:r>
          </w:p>
          <w:p w14:paraId="21F2ECA9" w14:textId="77777777" w:rsidR="009520F0" w:rsidRDefault="009520F0" w:rsidP="009520F0">
            <w:pPr>
              <w:pStyle w:val="Corpsdetexte"/>
              <w:numPr>
                <w:ilvl w:val="0"/>
                <w:numId w:val="4"/>
              </w:numPr>
              <w:spacing w:before="10"/>
              <w:jc w:val="both"/>
              <w:rPr>
                <w:lang w:val="fr-FR"/>
              </w:rPr>
            </w:pPr>
            <w:proofErr w:type="gramStart"/>
            <w:r>
              <w:rPr>
                <w:lang w:val="fr-FR"/>
              </w:rPr>
              <w:t>les</w:t>
            </w:r>
            <w:proofErr w:type="gramEnd"/>
            <w:r>
              <w:rPr>
                <w:lang w:val="fr-FR"/>
              </w:rPr>
              <w:t xml:space="preserve"> élèves majeurs de plus de 21 ans et de moins de 25 ans au 31 décembre inscrits dans l’enseignement de plein exercice, sous réserve d’avoir conclu : </w:t>
            </w:r>
          </w:p>
          <w:p w14:paraId="7F6DC14B" w14:textId="77777777" w:rsidR="009520F0" w:rsidRDefault="009520F0" w:rsidP="009520F0">
            <w:pPr>
              <w:pStyle w:val="Corpsdetexte"/>
              <w:numPr>
                <w:ilvl w:val="0"/>
                <w:numId w:val="5"/>
              </w:numPr>
              <w:spacing w:before="10"/>
              <w:jc w:val="both"/>
              <w:rPr>
                <w:lang w:val="fr-FR"/>
              </w:rPr>
            </w:pPr>
            <w:proofErr w:type="gramStart"/>
            <w:r>
              <w:rPr>
                <w:lang w:val="fr-FR"/>
              </w:rPr>
              <w:t>un</w:t>
            </w:r>
            <w:proofErr w:type="gramEnd"/>
            <w:r>
              <w:rPr>
                <w:lang w:val="fr-FR"/>
              </w:rPr>
              <w:t xml:space="preserve"> contrat d’alternance ;</w:t>
            </w:r>
          </w:p>
          <w:p w14:paraId="309D5967" w14:textId="77777777" w:rsidR="009520F0" w:rsidRDefault="009520F0" w:rsidP="009520F0">
            <w:pPr>
              <w:pStyle w:val="Corpsdetexte"/>
              <w:numPr>
                <w:ilvl w:val="0"/>
                <w:numId w:val="5"/>
              </w:numPr>
              <w:spacing w:before="10"/>
              <w:jc w:val="both"/>
              <w:rPr>
                <w:lang w:val="fr-FR"/>
              </w:rPr>
            </w:pPr>
            <w:proofErr w:type="gramStart"/>
            <w:r>
              <w:rPr>
                <w:lang w:val="fr-FR"/>
              </w:rPr>
              <w:t>un</w:t>
            </w:r>
            <w:proofErr w:type="gramEnd"/>
            <w:r>
              <w:rPr>
                <w:lang w:val="fr-FR"/>
              </w:rPr>
              <w:t xml:space="preserve"> contrat d’apprentissage de professions exercées par des travailleurs salariés ;</w:t>
            </w:r>
          </w:p>
          <w:p w14:paraId="1F7B8156" w14:textId="77777777" w:rsidR="009520F0" w:rsidRDefault="009520F0" w:rsidP="009520F0">
            <w:pPr>
              <w:pStyle w:val="Corpsdetexte"/>
              <w:numPr>
                <w:ilvl w:val="0"/>
                <w:numId w:val="5"/>
              </w:numPr>
              <w:spacing w:before="10"/>
              <w:jc w:val="both"/>
              <w:rPr>
                <w:lang w:val="fr-FR"/>
              </w:rPr>
            </w:pPr>
            <w:proofErr w:type="gramStart"/>
            <w:r>
              <w:rPr>
                <w:lang w:val="fr-FR"/>
              </w:rPr>
              <w:t>une</w:t>
            </w:r>
            <w:proofErr w:type="gramEnd"/>
            <w:r>
              <w:rPr>
                <w:lang w:val="fr-FR"/>
              </w:rPr>
              <w:t xml:space="preserve"> convention de premier emploi de type 2 ou 3 liée à un contrat de travail (CDD, CDI) ;</w:t>
            </w:r>
          </w:p>
          <w:p w14:paraId="601D8D91" w14:textId="77777777" w:rsidR="009520F0" w:rsidRDefault="009520F0" w:rsidP="009520F0">
            <w:pPr>
              <w:pStyle w:val="Corpsdetexte"/>
              <w:numPr>
                <w:ilvl w:val="0"/>
                <w:numId w:val="5"/>
              </w:numPr>
              <w:spacing w:before="10"/>
              <w:jc w:val="both"/>
              <w:rPr>
                <w:b/>
                <w:lang w:val="fr-FR"/>
              </w:rPr>
            </w:pPr>
            <w:proofErr w:type="gramStart"/>
            <w:r>
              <w:rPr>
                <w:lang w:val="fr-FR"/>
              </w:rPr>
              <w:t>toute</w:t>
            </w:r>
            <w:proofErr w:type="gramEnd"/>
            <w:r>
              <w:rPr>
                <w:lang w:val="fr-FR"/>
              </w:rPr>
              <w:t xml:space="preserve"> autre forme de contrat ou de convention reconnue par la législation du travail et s’inscrivant dans le cadre d’une formation en alternance qui aura reçu l’approbation du Gouvernement de la Fédération Wallonie-Bruxelles.</w:t>
            </w:r>
          </w:p>
          <w:p w14:paraId="68CCDEE5" w14:textId="77777777" w:rsidR="009520F0" w:rsidRDefault="009520F0" w:rsidP="00E53405">
            <w:pPr>
              <w:pStyle w:val="Corpsdetexte"/>
              <w:spacing w:before="10"/>
              <w:jc w:val="both"/>
              <w:rPr>
                <w:lang w:val="fr-FR"/>
              </w:rPr>
            </w:pPr>
          </w:p>
          <w:p w14:paraId="168FF4A0" w14:textId="77777777" w:rsidR="009520F0" w:rsidRDefault="009520F0" w:rsidP="00E53405">
            <w:pPr>
              <w:pStyle w:val="Corpsdetexte"/>
              <w:spacing w:before="10"/>
              <w:jc w:val="both"/>
              <w:rPr>
                <w:b/>
              </w:rPr>
            </w:pPr>
          </w:p>
          <w:p w14:paraId="2BA85426" w14:textId="77777777" w:rsidR="009520F0" w:rsidRDefault="009520F0" w:rsidP="00E53405">
            <w:pPr>
              <w:pStyle w:val="Corpsdetexte"/>
              <w:spacing w:before="10"/>
              <w:jc w:val="both"/>
              <w:rPr>
                <w:b/>
                <w:lang w:val="fr-FR"/>
              </w:rPr>
            </w:pPr>
            <w:r>
              <w:rPr>
                <w:b/>
                <w:lang w:val="fr-FR"/>
              </w:rPr>
              <w:t>Information complémentaire</w:t>
            </w:r>
          </w:p>
          <w:p w14:paraId="73B10E38" w14:textId="77777777" w:rsidR="009520F0" w:rsidRDefault="009520F0" w:rsidP="00E53405">
            <w:pPr>
              <w:pStyle w:val="Corpsdetexte"/>
              <w:spacing w:before="10"/>
              <w:jc w:val="both"/>
              <w:rPr>
                <w:lang w:val="fr-FR"/>
              </w:rPr>
            </w:pPr>
            <w:hyperlink r:id="rId10" w:history="1">
              <w:r>
                <w:rPr>
                  <w:rStyle w:val="Lienhypertexte"/>
                  <w:lang w:val="fr-FR"/>
                </w:rPr>
                <w:t>www.europass.eu</w:t>
              </w:r>
            </w:hyperlink>
          </w:p>
        </w:tc>
      </w:tr>
    </w:tbl>
    <w:p w14:paraId="1A47CA94" w14:textId="77777777" w:rsidR="009520F0" w:rsidRDefault="009520F0" w:rsidP="009520F0">
      <w:pPr>
        <w:pStyle w:val="Corpsdetexte"/>
        <w:spacing w:before="10"/>
      </w:pPr>
    </w:p>
    <w:tbl>
      <w:tblPr>
        <w:tblW w:w="10349" w:type="dxa"/>
        <w:tblInd w:w="-426" w:type="dxa"/>
        <w:tblLayout w:type="fixed"/>
        <w:tblCellMar>
          <w:left w:w="0" w:type="dxa"/>
          <w:right w:w="0" w:type="dxa"/>
        </w:tblCellMar>
        <w:tblLook w:val="0000" w:firstRow="0" w:lastRow="0" w:firstColumn="0" w:lastColumn="0" w:noHBand="0" w:noVBand="0"/>
      </w:tblPr>
      <w:tblGrid>
        <w:gridCol w:w="2127"/>
        <w:gridCol w:w="6237"/>
        <w:gridCol w:w="1985"/>
      </w:tblGrid>
      <w:tr w:rsidR="009520F0" w14:paraId="7106D9CF" w14:textId="77777777" w:rsidTr="00E53405">
        <w:trPr>
          <w:cantSplit/>
          <w:trHeight w:val="851"/>
        </w:trPr>
        <w:tc>
          <w:tcPr>
            <w:tcW w:w="2127" w:type="dxa"/>
          </w:tcPr>
          <w:p w14:paraId="4F335DD7" w14:textId="77777777" w:rsidR="009520F0" w:rsidRDefault="009520F0" w:rsidP="00E53405">
            <w:pPr>
              <w:jc w:val="center"/>
              <w:rPr>
                <w:rFonts w:cs="Arial"/>
                <w:sz w:val="20"/>
                <w:szCs w:val="20"/>
                <w:lang w:eastAsia="en-GB"/>
              </w:rPr>
            </w:pPr>
            <w:r>
              <w:rPr>
                <w:rFonts w:cs="Arial"/>
              </w:rPr>
              <w:lastRenderedPageBreak/>
              <w:t xml:space="preserve">   </w:t>
            </w:r>
            <w:r>
              <w:rPr>
                <w:rFonts w:cs="Arial"/>
                <w:noProof/>
                <w:sz w:val="20"/>
                <w:szCs w:val="20"/>
                <w:lang w:val="fr-BE" w:eastAsia="fr-BE"/>
              </w:rPr>
              <w:drawing>
                <wp:anchor distT="0" distB="0" distL="114300" distR="114300" simplePos="0" relativeHeight="251664384" behindDoc="1" locked="0" layoutInCell="1" allowOverlap="1" wp14:anchorId="259C55AA" wp14:editId="798F2588">
                  <wp:simplePos x="0" y="0"/>
                  <wp:positionH relativeFrom="column">
                    <wp:posOffset>-84833</wp:posOffset>
                  </wp:positionH>
                  <wp:positionV relativeFrom="paragraph">
                    <wp:posOffset>1808</wp:posOffset>
                  </wp:positionV>
                  <wp:extent cx="1275347" cy="624943"/>
                  <wp:effectExtent l="0" t="0" r="1270" b="3810"/>
                  <wp:wrapNone/>
                  <wp:docPr id="11" name="Image 11" descr="C:\Users\meuwis01\Desktop\Europass-Full-Colour-Brand-Ma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uwis01\Desktop\Europass-Full-Colour-Brand-Mark.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75347" cy="6249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237" w:type="dxa"/>
            <w:vAlign w:val="center"/>
          </w:tcPr>
          <w:p w14:paraId="00A3E54A" w14:textId="77777777" w:rsidR="009520F0" w:rsidRDefault="009520F0" w:rsidP="00E53405">
            <w:pPr>
              <w:ind w:left="-135"/>
              <w:jc w:val="center"/>
              <w:rPr>
                <w:rFonts w:cs="Arial"/>
                <w:b/>
                <w:spacing w:val="-9"/>
                <w:sz w:val="36"/>
                <w:szCs w:val="34"/>
                <w:lang w:eastAsia="en-GB"/>
              </w:rPr>
            </w:pPr>
            <w:r>
              <w:rPr>
                <w:rFonts w:cs="Arial"/>
                <w:b/>
                <w:spacing w:val="-9"/>
                <w:sz w:val="36"/>
                <w:szCs w:val="34"/>
                <w:lang w:eastAsia="en-GB"/>
              </w:rPr>
              <w:t xml:space="preserve">Supplément au certificat </w:t>
            </w:r>
            <w:proofErr w:type="gramStart"/>
            <w:r>
              <w:rPr>
                <w:rFonts w:cs="Arial"/>
                <w:b/>
                <w:spacing w:val="-9"/>
                <w:sz w:val="36"/>
                <w:szCs w:val="34"/>
                <w:lang w:eastAsia="en-GB"/>
              </w:rPr>
              <w:t>Europass</w:t>
            </w:r>
            <w:r>
              <w:rPr>
                <w:rFonts w:cs="Arial"/>
                <w:spacing w:val="-9"/>
                <w:sz w:val="36"/>
                <w:szCs w:val="34"/>
                <w:vertAlign w:val="superscript"/>
                <w:lang w:eastAsia="en-GB"/>
              </w:rPr>
              <w:t>(</w:t>
            </w:r>
            <w:proofErr w:type="gramEnd"/>
            <w:r>
              <w:rPr>
                <w:rFonts w:cs="Arial"/>
                <w:spacing w:val="-9"/>
                <w:sz w:val="36"/>
                <w:szCs w:val="34"/>
                <w:vertAlign w:val="superscript"/>
                <w:lang w:eastAsia="en-GB"/>
              </w:rPr>
              <w:t>*)</w:t>
            </w:r>
          </w:p>
        </w:tc>
        <w:tc>
          <w:tcPr>
            <w:tcW w:w="1985" w:type="dxa"/>
          </w:tcPr>
          <w:p w14:paraId="2A9FF5BE" w14:textId="77777777" w:rsidR="009520F0" w:rsidRDefault="009520F0" w:rsidP="00E53405">
            <w:pPr>
              <w:jc w:val="right"/>
              <w:rPr>
                <w:rFonts w:cs="Arial"/>
                <w:sz w:val="16"/>
                <w:szCs w:val="20"/>
                <w:lang w:val="en-GB" w:eastAsia="en-GB"/>
              </w:rPr>
            </w:pPr>
            <w:r>
              <w:rPr>
                <w:rFonts w:cs="Arial"/>
                <w:noProof/>
                <w:sz w:val="20"/>
                <w:szCs w:val="20"/>
                <w:lang w:val="fr-BE" w:eastAsia="fr-BE"/>
              </w:rPr>
              <w:drawing>
                <wp:anchor distT="0" distB="0" distL="114300" distR="114300" simplePos="0" relativeHeight="251662336" behindDoc="1" locked="0" layoutInCell="1" allowOverlap="1" wp14:anchorId="039FDD41" wp14:editId="26F7AA0E">
                  <wp:simplePos x="0" y="0"/>
                  <wp:positionH relativeFrom="column">
                    <wp:posOffset>48260</wp:posOffset>
                  </wp:positionH>
                  <wp:positionV relativeFrom="paragraph">
                    <wp:posOffset>39</wp:posOffset>
                  </wp:positionV>
                  <wp:extent cx="564515" cy="570865"/>
                  <wp:effectExtent l="0" t="0" r="6985" b="635"/>
                  <wp:wrapSquare wrapText="bothSides"/>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564515" cy="570865"/>
                          </a:xfrm>
                          <a:prstGeom prst="rect">
                            <a:avLst/>
                          </a:prstGeom>
                        </pic:spPr>
                      </pic:pic>
                    </a:graphicData>
                  </a:graphic>
                  <wp14:sizeRelH relativeFrom="margin">
                    <wp14:pctWidth>0</wp14:pctWidth>
                  </wp14:sizeRelH>
                  <wp14:sizeRelV relativeFrom="margin">
                    <wp14:pctHeight>0</wp14:pctHeight>
                  </wp14:sizeRelV>
                </wp:anchor>
              </w:drawing>
            </w:r>
            <w:r>
              <w:rPr>
                <w:rFonts w:cs="Arial"/>
                <w:noProof/>
                <w:sz w:val="16"/>
                <w:szCs w:val="20"/>
                <w:lang w:val="en-GB" w:eastAsia="en-GB"/>
              </w:rPr>
              <w:object w:dxaOrig="1440" w:dyaOrig="1440" w14:anchorId="4F9D1203">
                <v:shape id="_x0000_s1027" type="#_x0000_t75" style="position:absolute;left:0;text-align:left;margin-left:52.05pt;margin-top:.55pt;width:46.9pt;height:40.35pt;z-index:251663360;mso-position-horizontal-relative:text;mso-position-vertical-relative:text;mso-width-relative:page;mso-height-relative:page" wrapcoords="-343 0 -343 19200 20229 19200 20229 0 -343 0">
                  <v:imagedata r:id="rId7" o:title=""/>
                  <w10:wrap type="tight"/>
                </v:shape>
                <o:OLEObject Type="Embed" ProgID="Word.Picture.8" ShapeID="_x0000_s1027" DrawAspect="Content" ObjectID="_1783950632" r:id="rId11"/>
              </w:object>
            </w:r>
          </w:p>
          <w:p w14:paraId="55A333CB" w14:textId="77777777" w:rsidR="009520F0" w:rsidRDefault="009520F0" w:rsidP="00E53405">
            <w:pPr>
              <w:tabs>
                <w:tab w:val="center" w:pos="1472"/>
              </w:tabs>
              <w:rPr>
                <w:rFonts w:cs="Arial"/>
                <w:bCs/>
                <w:sz w:val="20"/>
                <w:szCs w:val="20"/>
                <w:lang w:eastAsia="en-GB"/>
              </w:rPr>
            </w:pPr>
            <w:r>
              <w:rPr>
                <w:rFonts w:cs="Arial"/>
                <w:sz w:val="16"/>
                <w:szCs w:val="20"/>
                <w:lang w:val="en-GB" w:eastAsia="en-GB"/>
              </w:rPr>
              <w:t xml:space="preserve">  </w:t>
            </w:r>
          </w:p>
        </w:tc>
      </w:tr>
    </w:tbl>
    <w:p w14:paraId="2EDEC14D" w14:textId="77777777" w:rsidR="009520F0" w:rsidRDefault="009520F0" w:rsidP="009520F0">
      <w:pPr>
        <w:jc w:val="center"/>
        <w:rPr>
          <w:rFonts w:cs="Arial"/>
          <w:sz w:val="18"/>
          <w:szCs w:val="20"/>
          <w:lang w:eastAsia="en-GB"/>
        </w:rPr>
      </w:pPr>
    </w:p>
    <w:tbl>
      <w:tblPr>
        <w:tblW w:w="0" w:type="auto"/>
        <w:tblInd w:w="-252"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350"/>
      </w:tblGrid>
      <w:tr w:rsidR="009520F0" w14:paraId="51C0815F" w14:textId="77777777" w:rsidTr="00E53405">
        <w:tc>
          <w:tcPr>
            <w:tcW w:w="10350" w:type="dxa"/>
          </w:tcPr>
          <w:p w14:paraId="32AA7E6A" w14:textId="77777777" w:rsidR="009520F0" w:rsidRDefault="009520F0" w:rsidP="00E53405">
            <w:pPr>
              <w:spacing w:before="20" w:after="20"/>
              <w:jc w:val="center"/>
              <w:rPr>
                <w:rFonts w:cs="Arial"/>
                <w:sz w:val="24"/>
                <w:szCs w:val="20"/>
                <w:lang w:eastAsia="en-GB"/>
              </w:rPr>
            </w:pPr>
            <w:r>
              <w:rPr>
                <w:rFonts w:cs="Arial"/>
                <w:sz w:val="24"/>
                <w:lang w:eastAsia="en-GB"/>
              </w:rPr>
              <w:t xml:space="preserve">1. </w:t>
            </w:r>
            <w:r>
              <w:rPr>
                <w:rFonts w:cs="Arial"/>
                <w:lang w:eastAsia="en-GB"/>
              </w:rPr>
              <w:t>Intitulé du certificat</w:t>
            </w:r>
          </w:p>
        </w:tc>
      </w:tr>
      <w:tr w:rsidR="009520F0" w14:paraId="0A0A392D" w14:textId="77777777" w:rsidTr="00E53405">
        <w:trPr>
          <w:cantSplit/>
          <w:trHeight w:val="345"/>
        </w:trPr>
        <w:tc>
          <w:tcPr>
            <w:tcW w:w="10350" w:type="dxa"/>
          </w:tcPr>
          <w:p w14:paraId="613003AF" w14:textId="77777777" w:rsidR="009520F0" w:rsidRDefault="009520F0" w:rsidP="00E53405">
            <w:pPr>
              <w:spacing w:before="60" w:after="60"/>
              <w:jc w:val="center"/>
              <w:rPr>
                <w:rFonts w:cs="Arial"/>
                <w:b/>
                <w:sz w:val="24"/>
                <w:szCs w:val="20"/>
                <w:lang w:eastAsia="en-GB"/>
              </w:rPr>
            </w:pPr>
            <w:r>
              <w:rPr>
                <w:rFonts w:cs="Arial"/>
                <w:sz w:val="24"/>
                <w:szCs w:val="20"/>
                <w:lang w:eastAsia="en-GB"/>
              </w:rPr>
              <w:t>Certificat de qualification de l’</w:t>
            </w:r>
            <w:proofErr w:type="spellStart"/>
            <w:r>
              <w:rPr>
                <w:rFonts w:cs="Arial"/>
                <w:b/>
                <w:sz w:val="24"/>
                <w:szCs w:val="20"/>
                <w:lang w:eastAsia="en-GB"/>
              </w:rPr>
              <w:t>Opérateur·trice</w:t>
            </w:r>
            <w:proofErr w:type="spellEnd"/>
            <w:r>
              <w:rPr>
                <w:rFonts w:cs="Arial"/>
                <w:b/>
                <w:sz w:val="24"/>
                <w:szCs w:val="20"/>
                <w:lang w:eastAsia="en-GB"/>
              </w:rPr>
              <w:t xml:space="preserve"> système </w:t>
            </w:r>
          </w:p>
        </w:tc>
      </w:tr>
      <w:tr w:rsidR="009520F0" w14:paraId="4C659890" w14:textId="77777777" w:rsidTr="00E53405">
        <w:trPr>
          <w:cantSplit/>
          <w:trHeight w:val="220"/>
        </w:trPr>
        <w:tc>
          <w:tcPr>
            <w:tcW w:w="10350" w:type="dxa"/>
          </w:tcPr>
          <w:p w14:paraId="45403CB4" w14:textId="77777777" w:rsidR="009520F0" w:rsidRDefault="009520F0" w:rsidP="00E53405">
            <w:pPr>
              <w:spacing w:before="40"/>
              <w:jc w:val="center"/>
              <w:rPr>
                <w:rFonts w:cs="Arial"/>
                <w:sz w:val="16"/>
                <w:szCs w:val="20"/>
                <w:vertAlign w:val="superscript"/>
                <w:lang w:eastAsia="en-GB"/>
              </w:rPr>
            </w:pPr>
            <w:r>
              <w:rPr>
                <w:rFonts w:cs="Arial"/>
                <w:sz w:val="16"/>
                <w:szCs w:val="20"/>
                <w:vertAlign w:val="superscript"/>
                <w:lang w:eastAsia="en-GB"/>
              </w:rPr>
              <w:t xml:space="preserve"> (1) </w:t>
            </w:r>
            <w:r>
              <w:rPr>
                <w:rFonts w:cs="Arial"/>
                <w:sz w:val="16"/>
                <w:szCs w:val="20"/>
                <w:lang w:eastAsia="en-GB"/>
              </w:rPr>
              <w:t>dans la langue d’origine</w:t>
            </w:r>
          </w:p>
        </w:tc>
      </w:tr>
    </w:tbl>
    <w:p w14:paraId="709A979D" w14:textId="77777777" w:rsidR="009520F0" w:rsidRDefault="009520F0" w:rsidP="009520F0">
      <w:pPr>
        <w:jc w:val="center"/>
        <w:rPr>
          <w:rFonts w:cs="Arial"/>
          <w:sz w:val="18"/>
          <w:szCs w:val="20"/>
          <w:lang w:eastAsia="en-GB"/>
        </w:rPr>
      </w:pPr>
    </w:p>
    <w:tbl>
      <w:tblPr>
        <w:tblW w:w="0" w:type="auto"/>
        <w:tblInd w:w="-252"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350"/>
      </w:tblGrid>
      <w:tr w:rsidR="009520F0" w14:paraId="14A88DB6" w14:textId="77777777" w:rsidTr="00E53405">
        <w:tc>
          <w:tcPr>
            <w:tcW w:w="10350" w:type="dxa"/>
          </w:tcPr>
          <w:p w14:paraId="75B750ED" w14:textId="77777777" w:rsidR="009520F0" w:rsidRDefault="009520F0" w:rsidP="00E53405">
            <w:pPr>
              <w:spacing w:before="20" w:after="20"/>
              <w:jc w:val="center"/>
              <w:rPr>
                <w:rFonts w:cs="Arial"/>
                <w:szCs w:val="20"/>
                <w:lang w:eastAsia="en-GB"/>
              </w:rPr>
            </w:pPr>
            <w:r>
              <w:rPr>
                <w:rFonts w:cs="Arial"/>
                <w:b/>
                <w:szCs w:val="20"/>
                <w:lang w:eastAsia="en-GB"/>
              </w:rPr>
              <w:t xml:space="preserve"> </w:t>
            </w:r>
            <w:r>
              <w:rPr>
                <w:rFonts w:cs="Arial"/>
                <w:szCs w:val="20"/>
                <w:lang w:eastAsia="en-GB"/>
              </w:rPr>
              <w:t>2. Traduction de l’intitulé du certificat</w:t>
            </w:r>
          </w:p>
        </w:tc>
      </w:tr>
      <w:tr w:rsidR="009520F0" w:rsidRPr="00D27012" w14:paraId="41EF4FD3" w14:textId="77777777" w:rsidTr="00E53405">
        <w:trPr>
          <w:trHeight w:val="341"/>
        </w:trPr>
        <w:tc>
          <w:tcPr>
            <w:tcW w:w="10350" w:type="dxa"/>
          </w:tcPr>
          <w:p w14:paraId="21512B1A" w14:textId="77777777" w:rsidR="009520F0" w:rsidRDefault="009520F0" w:rsidP="00E53405">
            <w:pPr>
              <w:spacing w:before="60" w:after="60"/>
              <w:jc w:val="center"/>
              <w:rPr>
                <w:rFonts w:cs="Arial"/>
                <w:sz w:val="20"/>
                <w:szCs w:val="20"/>
                <w:lang w:val="en-US" w:eastAsia="en-GB"/>
              </w:rPr>
            </w:pPr>
            <w:r>
              <w:rPr>
                <w:rFonts w:cs="Arial"/>
                <w:b/>
                <w:sz w:val="20"/>
                <w:szCs w:val="20"/>
                <w:lang w:val="en-US" w:eastAsia="en-GB"/>
              </w:rPr>
              <w:t xml:space="preserve">System Operator </w:t>
            </w:r>
            <w:r>
              <w:rPr>
                <w:rFonts w:cs="Arial"/>
                <w:sz w:val="20"/>
                <w:szCs w:val="20"/>
                <w:lang w:val="en-US" w:eastAsia="en-GB"/>
              </w:rPr>
              <w:t>(NL)</w:t>
            </w:r>
            <w:r>
              <w:rPr>
                <w:rFonts w:cs="Arial"/>
                <w:b/>
                <w:sz w:val="20"/>
                <w:szCs w:val="20"/>
                <w:lang w:val="en-US" w:eastAsia="en-GB"/>
              </w:rPr>
              <w:t xml:space="preserve"> </w:t>
            </w:r>
            <w:r>
              <w:rPr>
                <w:rFonts w:cs="Arial"/>
                <w:b/>
                <w:sz w:val="20"/>
                <w:szCs w:val="20"/>
                <w:lang w:val="en-US" w:eastAsia="en-GB"/>
              </w:rPr>
              <w:br/>
            </w:r>
            <w:proofErr w:type="spellStart"/>
            <w:r>
              <w:rPr>
                <w:rFonts w:cs="Arial"/>
                <w:b/>
                <w:sz w:val="20"/>
                <w:szCs w:val="20"/>
                <w:lang w:val="en-US" w:eastAsia="en-GB"/>
              </w:rPr>
              <w:t>Systembetreiber</w:t>
            </w:r>
            <w:proofErr w:type="spellEnd"/>
            <w:r>
              <w:rPr>
                <w:rFonts w:cs="Arial"/>
                <w:b/>
                <w:sz w:val="20"/>
                <w:szCs w:val="20"/>
                <w:lang w:val="en-US" w:eastAsia="en-GB"/>
              </w:rPr>
              <w:t xml:space="preserve"> </w:t>
            </w:r>
            <w:r>
              <w:rPr>
                <w:rFonts w:cs="Arial"/>
                <w:sz w:val="20"/>
                <w:szCs w:val="20"/>
                <w:lang w:val="en-US" w:eastAsia="en-GB"/>
              </w:rPr>
              <w:t xml:space="preserve">(DE) </w:t>
            </w:r>
            <w:r>
              <w:rPr>
                <w:rFonts w:cs="Arial"/>
                <w:sz w:val="20"/>
                <w:szCs w:val="20"/>
                <w:lang w:val="en-US" w:eastAsia="en-GB"/>
              </w:rPr>
              <w:br/>
            </w:r>
            <w:r>
              <w:rPr>
                <w:rFonts w:cs="Arial"/>
                <w:b/>
                <w:sz w:val="20"/>
                <w:szCs w:val="20"/>
                <w:lang w:val="en-US" w:eastAsia="en-GB"/>
              </w:rPr>
              <w:t xml:space="preserve">System Operator </w:t>
            </w:r>
            <w:r>
              <w:rPr>
                <w:rFonts w:cs="Arial"/>
                <w:sz w:val="20"/>
                <w:szCs w:val="20"/>
                <w:lang w:val="en-US" w:eastAsia="en-GB"/>
              </w:rPr>
              <w:t xml:space="preserve">(EN) </w:t>
            </w:r>
          </w:p>
        </w:tc>
      </w:tr>
      <w:tr w:rsidR="009520F0" w14:paraId="75C2A44A" w14:textId="77777777" w:rsidTr="00E53405">
        <w:trPr>
          <w:trHeight w:val="213"/>
        </w:trPr>
        <w:tc>
          <w:tcPr>
            <w:tcW w:w="10350" w:type="dxa"/>
          </w:tcPr>
          <w:p w14:paraId="14D62127" w14:textId="77777777" w:rsidR="009520F0" w:rsidRDefault="009520F0" w:rsidP="00E53405">
            <w:pPr>
              <w:spacing w:before="40"/>
              <w:jc w:val="center"/>
              <w:rPr>
                <w:rFonts w:cs="Arial"/>
                <w:b/>
                <w:sz w:val="18"/>
                <w:szCs w:val="20"/>
                <w:lang w:eastAsia="en-GB"/>
              </w:rPr>
            </w:pPr>
            <w:r>
              <w:rPr>
                <w:rFonts w:cs="Arial"/>
                <w:sz w:val="16"/>
                <w:szCs w:val="20"/>
                <w:vertAlign w:val="superscript"/>
                <w:lang w:eastAsia="en-GB"/>
              </w:rPr>
              <w:t>(1)</w:t>
            </w:r>
            <w:r>
              <w:rPr>
                <w:rFonts w:cs="Arial"/>
                <w:sz w:val="16"/>
                <w:szCs w:val="20"/>
                <w:lang w:eastAsia="en-GB"/>
              </w:rPr>
              <w:t xml:space="preserve"> Le cas échéant. Cette traduction est dépourvue de toute valeur légale.</w:t>
            </w:r>
          </w:p>
        </w:tc>
      </w:tr>
    </w:tbl>
    <w:p w14:paraId="4725A3E4" w14:textId="77777777" w:rsidR="009520F0" w:rsidRDefault="009520F0" w:rsidP="009520F0">
      <w:pPr>
        <w:jc w:val="center"/>
        <w:rPr>
          <w:rFonts w:cs="Arial"/>
          <w:sz w:val="18"/>
          <w:szCs w:val="20"/>
          <w:lang w:eastAsia="en-GB"/>
        </w:rPr>
      </w:pPr>
    </w:p>
    <w:tbl>
      <w:tblPr>
        <w:tblW w:w="0" w:type="auto"/>
        <w:tblInd w:w="-252"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350"/>
      </w:tblGrid>
      <w:tr w:rsidR="009520F0" w14:paraId="3ABC4984" w14:textId="77777777" w:rsidTr="00E53405">
        <w:trPr>
          <w:trHeight w:val="267"/>
        </w:trPr>
        <w:tc>
          <w:tcPr>
            <w:tcW w:w="10350" w:type="dxa"/>
          </w:tcPr>
          <w:p w14:paraId="0A0D4928" w14:textId="77777777" w:rsidR="009520F0" w:rsidRDefault="009520F0" w:rsidP="00E53405">
            <w:pPr>
              <w:spacing w:before="20" w:after="20"/>
              <w:jc w:val="center"/>
              <w:rPr>
                <w:rFonts w:cs="Arial"/>
                <w:szCs w:val="20"/>
                <w:lang w:eastAsia="en-GB"/>
              </w:rPr>
            </w:pPr>
            <w:r>
              <w:rPr>
                <w:rFonts w:cs="Arial"/>
                <w:szCs w:val="20"/>
                <w:lang w:eastAsia="en-GB"/>
              </w:rPr>
              <w:t>3. Éléments de compétences acquis</w:t>
            </w:r>
          </w:p>
        </w:tc>
      </w:tr>
      <w:tr w:rsidR="009520F0" w14:paraId="3606E7BF" w14:textId="77777777" w:rsidTr="00E53405">
        <w:trPr>
          <w:trHeight w:val="1980"/>
        </w:trPr>
        <w:tc>
          <w:tcPr>
            <w:tcW w:w="10350" w:type="dxa"/>
          </w:tcPr>
          <w:p w14:paraId="645D1974" w14:textId="77777777" w:rsidR="009520F0" w:rsidRDefault="009520F0" w:rsidP="00E53405">
            <w:pPr>
              <w:spacing w:before="40" w:after="20"/>
              <w:jc w:val="both"/>
              <w:rPr>
                <w:rFonts w:cs="Arial"/>
                <w:sz w:val="20"/>
                <w:szCs w:val="20"/>
                <w:lang w:eastAsia="en-GB"/>
              </w:rPr>
            </w:pPr>
            <w:r>
              <w:rPr>
                <w:rFonts w:cs="Arial"/>
                <w:sz w:val="20"/>
                <w:szCs w:val="20"/>
                <w:lang w:eastAsia="en-GB"/>
              </w:rPr>
              <w:t>Le Certificat qualification concerne l’ensemble des unités d’acquis d’apprentissage listées ci-dessous.</w:t>
            </w:r>
          </w:p>
          <w:p w14:paraId="62A66270" w14:textId="77777777" w:rsidR="009520F0" w:rsidRDefault="009520F0" w:rsidP="00E53405">
            <w:pPr>
              <w:spacing w:before="40" w:after="20"/>
              <w:jc w:val="both"/>
              <w:rPr>
                <w:rFonts w:cs="Arial"/>
                <w:sz w:val="20"/>
                <w:szCs w:val="20"/>
                <w:lang w:eastAsia="en-GB"/>
              </w:rPr>
            </w:pPr>
            <w:r>
              <w:rPr>
                <w:rFonts w:cs="Arial"/>
                <w:b/>
                <w:sz w:val="20"/>
                <w:szCs w:val="20"/>
                <w:lang w:eastAsia="en-GB"/>
              </w:rPr>
              <w:t xml:space="preserve">Unités d’acquis d’apprentissage en conformité avec le profil de formation du SFMQ </w:t>
            </w:r>
            <w:r>
              <w:rPr>
                <w:rFonts w:cs="Arial"/>
                <w:sz w:val="20"/>
                <w:szCs w:val="20"/>
                <w:lang w:eastAsia="en-GB"/>
              </w:rPr>
              <w:t>(Service francophone des Métiers et des Qualifications) :</w:t>
            </w:r>
          </w:p>
          <w:p w14:paraId="241B40B9" w14:textId="77777777" w:rsidR="009520F0" w:rsidRDefault="009520F0" w:rsidP="00E53405">
            <w:pPr>
              <w:spacing w:before="11"/>
              <w:jc w:val="both"/>
              <w:rPr>
                <w:rFonts w:cs="Arial"/>
                <w:sz w:val="20"/>
                <w:szCs w:val="20"/>
                <w:lang w:eastAsia="en-GB"/>
              </w:rPr>
            </w:pPr>
            <w:r>
              <w:rPr>
                <w:rFonts w:cs="Arial"/>
                <w:sz w:val="20"/>
                <w:szCs w:val="20"/>
                <w:lang w:eastAsia="en-GB"/>
              </w:rPr>
              <w:t>UAA : « Assembler, configurer et dépanner sur site les infrastructures réseau &amp; système »</w:t>
            </w:r>
          </w:p>
          <w:p w14:paraId="448ED179" w14:textId="77777777" w:rsidR="009520F0" w:rsidRDefault="009520F0" w:rsidP="00E53405">
            <w:pPr>
              <w:spacing w:before="11"/>
              <w:jc w:val="both"/>
              <w:rPr>
                <w:rFonts w:cs="Arial"/>
                <w:sz w:val="18"/>
                <w:szCs w:val="20"/>
                <w:lang w:eastAsia="en-GB"/>
              </w:rPr>
            </w:pPr>
            <w:r>
              <w:rPr>
                <w:rFonts w:cs="Arial"/>
                <w:sz w:val="20"/>
                <w:szCs w:val="20"/>
                <w:lang w:eastAsia="en-GB"/>
              </w:rPr>
              <w:t>UAA : « Surveiller, maintenir et dépanner les infrastructures réseau &amp; système »</w:t>
            </w:r>
          </w:p>
        </w:tc>
      </w:tr>
    </w:tbl>
    <w:p w14:paraId="41F56D98" w14:textId="77777777" w:rsidR="009520F0" w:rsidRDefault="009520F0" w:rsidP="009520F0">
      <w:pPr>
        <w:jc w:val="center"/>
        <w:rPr>
          <w:rFonts w:cs="Arial"/>
          <w:szCs w:val="20"/>
          <w:lang w:eastAsia="en-GB"/>
        </w:rPr>
      </w:pPr>
    </w:p>
    <w:tbl>
      <w:tblPr>
        <w:tblW w:w="0" w:type="auto"/>
        <w:tblInd w:w="-252"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350"/>
      </w:tblGrid>
      <w:tr w:rsidR="009520F0" w14:paraId="0C26C4C0" w14:textId="77777777" w:rsidTr="00E53405">
        <w:tc>
          <w:tcPr>
            <w:tcW w:w="10350" w:type="dxa"/>
          </w:tcPr>
          <w:p w14:paraId="7F7A2693" w14:textId="77777777" w:rsidR="009520F0" w:rsidRDefault="009520F0" w:rsidP="00E53405">
            <w:pPr>
              <w:spacing w:before="20" w:after="20"/>
              <w:jc w:val="center"/>
              <w:rPr>
                <w:rFonts w:cs="Arial"/>
                <w:b/>
                <w:szCs w:val="20"/>
                <w:lang w:eastAsia="en-GB"/>
              </w:rPr>
            </w:pPr>
            <w:r>
              <w:rPr>
                <w:rFonts w:cs="Arial"/>
                <w:szCs w:val="20"/>
                <w:lang w:eastAsia="en-GB"/>
              </w:rPr>
              <w:t>4. Secteurs d’activité et/ou types d’emplois accessibles par le détenteur du certificat</w:t>
            </w:r>
          </w:p>
        </w:tc>
      </w:tr>
      <w:tr w:rsidR="009520F0" w14:paraId="0B0E443E" w14:textId="77777777" w:rsidTr="00E53405">
        <w:trPr>
          <w:trHeight w:val="939"/>
        </w:trPr>
        <w:tc>
          <w:tcPr>
            <w:tcW w:w="10350" w:type="dxa"/>
          </w:tcPr>
          <w:p w14:paraId="4656AA3B" w14:textId="77777777" w:rsidR="009520F0" w:rsidRDefault="009520F0" w:rsidP="00E53405">
            <w:pPr>
              <w:jc w:val="both"/>
              <w:rPr>
                <w:rFonts w:cs="Arial"/>
                <w:sz w:val="20"/>
                <w:szCs w:val="20"/>
                <w:lang w:eastAsia="en-GB"/>
              </w:rPr>
            </w:pPr>
            <w:r>
              <w:rPr>
                <w:rFonts w:cs="Arial"/>
                <w:sz w:val="20"/>
                <w:szCs w:val="20"/>
                <w:lang w:eastAsia="en-GB"/>
              </w:rPr>
              <w:t>Le métier d'</w:t>
            </w:r>
            <w:proofErr w:type="spellStart"/>
            <w:r>
              <w:rPr>
                <w:rFonts w:cs="Arial"/>
                <w:sz w:val="20"/>
                <w:szCs w:val="20"/>
                <w:lang w:eastAsia="en-GB"/>
              </w:rPr>
              <w:t>Opérateur·trice</w:t>
            </w:r>
            <w:proofErr w:type="spellEnd"/>
            <w:r>
              <w:rPr>
                <w:rFonts w:cs="Arial"/>
                <w:sz w:val="20"/>
                <w:szCs w:val="20"/>
                <w:lang w:eastAsia="en-GB"/>
              </w:rPr>
              <w:t xml:space="preserve"> système est référencé dans la fiche métier M 1801 -Systèmes d'information et de télécommunication - du Répertoire Opérationnel des Métiers et des Emplois (www.pole-emploi.fr).</w:t>
            </w:r>
          </w:p>
          <w:p w14:paraId="05CD60EB" w14:textId="77777777" w:rsidR="009520F0" w:rsidRDefault="009520F0" w:rsidP="00E53405">
            <w:pPr>
              <w:jc w:val="both"/>
              <w:rPr>
                <w:rFonts w:cs="Arial"/>
                <w:sz w:val="20"/>
                <w:szCs w:val="20"/>
                <w:lang w:eastAsia="en-GB"/>
              </w:rPr>
            </w:pPr>
            <w:r>
              <w:rPr>
                <w:rFonts w:cs="Arial"/>
                <w:sz w:val="20"/>
                <w:szCs w:val="20"/>
                <w:lang w:eastAsia="en-GB"/>
              </w:rPr>
              <w:t>La nomenclature et la codification du ROME sont utilisées par les différents services publics de l’emploi en Belgique.</w:t>
            </w:r>
          </w:p>
          <w:p w14:paraId="330BD5CA" w14:textId="77777777" w:rsidR="009520F0" w:rsidRDefault="009520F0" w:rsidP="00E53405">
            <w:pPr>
              <w:jc w:val="both"/>
              <w:rPr>
                <w:rFonts w:cs="Arial"/>
                <w:sz w:val="20"/>
                <w:szCs w:val="20"/>
                <w:lang w:eastAsia="en-GB"/>
              </w:rPr>
            </w:pPr>
            <w:r>
              <w:rPr>
                <w:rFonts w:cs="Arial"/>
                <w:sz w:val="20"/>
                <w:szCs w:val="20"/>
                <w:lang w:eastAsia="en-GB"/>
              </w:rPr>
              <w:t>L’Opérateur système exécute toutes les missions, productions et services du Profil Métier SFMQ de « Technicien réseau &amp; système ».</w:t>
            </w:r>
          </w:p>
          <w:p w14:paraId="6815659F" w14:textId="77777777" w:rsidR="009520F0" w:rsidRDefault="009520F0" w:rsidP="00E53405">
            <w:pPr>
              <w:jc w:val="both"/>
              <w:rPr>
                <w:rFonts w:cs="Arial"/>
                <w:sz w:val="20"/>
                <w:szCs w:val="20"/>
                <w:lang w:eastAsia="en-GB"/>
              </w:rPr>
            </w:pPr>
            <w:r>
              <w:rPr>
                <w:rFonts w:cs="Arial"/>
                <w:sz w:val="20"/>
                <w:szCs w:val="20"/>
                <w:lang w:eastAsia="en-GB"/>
              </w:rPr>
              <w:t>L’</w:t>
            </w:r>
            <w:proofErr w:type="spellStart"/>
            <w:r>
              <w:rPr>
                <w:rFonts w:cs="Arial"/>
                <w:sz w:val="20"/>
                <w:szCs w:val="20"/>
                <w:lang w:eastAsia="en-GB"/>
              </w:rPr>
              <w:t>Opérateur·trice</w:t>
            </w:r>
            <w:proofErr w:type="spellEnd"/>
            <w:r>
              <w:rPr>
                <w:rFonts w:cs="Arial"/>
                <w:sz w:val="20"/>
                <w:szCs w:val="20"/>
                <w:lang w:eastAsia="en-GB"/>
              </w:rPr>
              <w:t xml:space="preserve"> système est le gardien de l’exploitation des systèmes informatiques et des ressources réseau de l’entreprise au niveau de la qualité, de la sécurité et de la conformité des engagements pris par l’entreprise. </w:t>
            </w:r>
          </w:p>
          <w:p w14:paraId="17E86A4B" w14:textId="77777777" w:rsidR="009520F0" w:rsidRDefault="009520F0" w:rsidP="00E53405">
            <w:pPr>
              <w:jc w:val="both"/>
              <w:rPr>
                <w:rFonts w:cs="Arial"/>
                <w:sz w:val="20"/>
                <w:szCs w:val="20"/>
                <w:lang w:eastAsia="en-GB"/>
              </w:rPr>
            </w:pPr>
            <w:r>
              <w:rPr>
                <w:rFonts w:cs="Arial"/>
                <w:sz w:val="20"/>
                <w:szCs w:val="20"/>
                <w:lang w:eastAsia="en-GB"/>
              </w:rPr>
              <w:t>L’</w:t>
            </w:r>
            <w:proofErr w:type="spellStart"/>
            <w:r>
              <w:rPr>
                <w:rFonts w:cs="Arial"/>
                <w:sz w:val="20"/>
                <w:szCs w:val="20"/>
                <w:lang w:eastAsia="en-GB"/>
              </w:rPr>
              <w:t>Opérateur·trice</w:t>
            </w:r>
            <w:proofErr w:type="spellEnd"/>
            <w:r>
              <w:rPr>
                <w:rFonts w:cs="Arial"/>
                <w:sz w:val="20"/>
                <w:szCs w:val="20"/>
                <w:lang w:eastAsia="en-GB"/>
              </w:rPr>
              <w:t xml:space="preserve"> système est le premier contact avec les systèmes et avec le réseau. Il/elle surveille, sur ses écrans et via des logiciels, et donc à distance, l’ensemble de ces ressources informatiques et il/elle veille à leur gestion opérationnelle. Il/elle assure, sous la supervision d’un/d’une </w:t>
            </w:r>
            <w:proofErr w:type="spellStart"/>
            <w:r>
              <w:rPr>
                <w:rFonts w:cs="Arial"/>
                <w:sz w:val="20"/>
                <w:szCs w:val="20"/>
                <w:lang w:eastAsia="en-GB"/>
              </w:rPr>
              <w:t>Administrateur·trice</w:t>
            </w:r>
            <w:proofErr w:type="spellEnd"/>
            <w:r>
              <w:rPr>
                <w:rFonts w:cs="Arial"/>
                <w:sz w:val="20"/>
                <w:szCs w:val="20"/>
                <w:lang w:eastAsia="en-GB"/>
              </w:rPr>
              <w:t xml:space="preserve"> système et grâce à des outils de monitoring, les tâches récurrentes relatives à la disponibilité des ressources : la place sur les disques, le lancement des tâches de maintenance, ou « jobs », en temps et heure, la mise à jour des logiciels réseau, la disponibilité des switches…</w:t>
            </w:r>
          </w:p>
          <w:p w14:paraId="4A427771" w14:textId="77777777" w:rsidR="009520F0" w:rsidRDefault="009520F0" w:rsidP="00E53405">
            <w:pPr>
              <w:jc w:val="both"/>
              <w:rPr>
                <w:rFonts w:cs="Arial"/>
                <w:sz w:val="20"/>
                <w:szCs w:val="20"/>
                <w:lang w:eastAsia="en-GB"/>
              </w:rPr>
            </w:pPr>
            <w:r>
              <w:rPr>
                <w:rFonts w:cs="Arial"/>
                <w:sz w:val="20"/>
                <w:szCs w:val="20"/>
                <w:lang w:eastAsia="en-GB"/>
              </w:rPr>
              <w:t xml:space="preserve">Il/elle résout les incidents de premier niveau et transmet, via le logiciel de </w:t>
            </w:r>
            <w:proofErr w:type="spellStart"/>
            <w:r>
              <w:rPr>
                <w:rFonts w:cs="Arial"/>
                <w:sz w:val="20"/>
                <w:szCs w:val="20"/>
                <w:lang w:eastAsia="en-GB"/>
              </w:rPr>
              <w:t>ticketing</w:t>
            </w:r>
            <w:proofErr w:type="spellEnd"/>
            <w:r>
              <w:rPr>
                <w:rFonts w:cs="Arial"/>
                <w:sz w:val="20"/>
                <w:szCs w:val="20"/>
                <w:lang w:eastAsia="en-GB"/>
              </w:rPr>
              <w:t>, les incidents qu’il/elle ne peut pas résoudre à un Administrateur système ou à un Technicien réseau &amp; système selon la nature de la faille. Il/elle ne gère pas d’appels.</w:t>
            </w:r>
          </w:p>
          <w:p w14:paraId="72ED0CBB" w14:textId="77777777" w:rsidR="009520F0" w:rsidRDefault="009520F0" w:rsidP="00E53405">
            <w:pPr>
              <w:jc w:val="both"/>
              <w:rPr>
                <w:rFonts w:cs="Arial"/>
                <w:sz w:val="20"/>
                <w:szCs w:val="20"/>
                <w:lang w:eastAsia="en-GB"/>
              </w:rPr>
            </w:pPr>
            <w:r>
              <w:rPr>
                <w:rFonts w:cs="Arial"/>
                <w:sz w:val="20"/>
                <w:szCs w:val="20"/>
                <w:lang w:eastAsia="en-GB"/>
              </w:rPr>
              <w:t>Il/elle participe aux projets d’amélioration du service client et, par conséquent, à la mission générale d’assurer la qualité et la continuité du service informatique.</w:t>
            </w:r>
          </w:p>
        </w:tc>
      </w:tr>
      <w:tr w:rsidR="009520F0" w14:paraId="29F166FB" w14:textId="77777777" w:rsidTr="00E53405">
        <w:trPr>
          <w:trHeight w:val="274"/>
        </w:trPr>
        <w:tc>
          <w:tcPr>
            <w:tcW w:w="10350" w:type="dxa"/>
          </w:tcPr>
          <w:p w14:paraId="3D5CBDFD" w14:textId="77777777" w:rsidR="009520F0" w:rsidRDefault="009520F0" w:rsidP="00E53405">
            <w:pPr>
              <w:spacing w:before="40"/>
              <w:jc w:val="center"/>
              <w:rPr>
                <w:rFonts w:cs="Arial"/>
                <w:b/>
                <w:sz w:val="18"/>
                <w:szCs w:val="20"/>
                <w:lang w:eastAsia="en-GB"/>
              </w:rPr>
            </w:pPr>
          </w:p>
        </w:tc>
      </w:tr>
    </w:tbl>
    <w:p w14:paraId="2D087D62" w14:textId="77777777" w:rsidR="009520F0" w:rsidRDefault="009520F0" w:rsidP="009520F0">
      <w:pPr>
        <w:jc w:val="center"/>
        <w:rPr>
          <w:rFonts w:cs="Arial"/>
          <w:sz w:val="18"/>
          <w:szCs w:val="20"/>
          <w:lang w:eastAsia="en-GB"/>
        </w:rPr>
      </w:pPr>
    </w:p>
    <w:p w14:paraId="39BED60B" w14:textId="77777777" w:rsidR="009520F0" w:rsidRDefault="009520F0" w:rsidP="009520F0">
      <w:pPr>
        <w:rPr>
          <w:rFonts w:cs="Arial"/>
          <w:sz w:val="18"/>
          <w:szCs w:val="20"/>
          <w:lang w:eastAsia="en-GB"/>
        </w:rPr>
      </w:pPr>
    </w:p>
    <w:tbl>
      <w:tblPr>
        <w:tblW w:w="1035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50"/>
      </w:tblGrid>
      <w:tr w:rsidR="009520F0" w14:paraId="579935F2" w14:textId="77777777" w:rsidTr="00E53405">
        <w:tc>
          <w:tcPr>
            <w:tcW w:w="10350" w:type="dxa"/>
          </w:tcPr>
          <w:p w14:paraId="69263BBC" w14:textId="77777777" w:rsidR="009520F0" w:rsidRDefault="009520F0" w:rsidP="00E53405">
            <w:pPr>
              <w:spacing w:before="40" w:after="40"/>
              <w:rPr>
                <w:rFonts w:cs="Arial"/>
                <w:b/>
                <w:sz w:val="18"/>
                <w:szCs w:val="18"/>
              </w:rPr>
            </w:pPr>
            <w:r>
              <w:rPr>
                <w:rFonts w:cs="Arial"/>
                <w:b/>
                <w:sz w:val="18"/>
                <w:szCs w:val="18"/>
                <w:vertAlign w:val="superscript"/>
              </w:rPr>
              <w:t xml:space="preserve">(*) </w:t>
            </w:r>
            <w:r>
              <w:rPr>
                <w:rFonts w:cs="Arial"/>
                <w:b/>
                <w:sz w:val="18"/>
                <w:szCs w:val="18"/>
              </w:rPr>
              <w:t>Note explicative</w:t>
            </w:r>
          </w:p>
          <w:p w14:paraId="7ACE9008" w14:textId="77777777" w:rsidR="009520F0" w:rsidRDefault="009520F0" w:rsidP="00E53405">
            <w:pPr>
              <w:jc w:val="both"/>
              <w:rPr>
                <w:rFonts w:cs="Arial"/>
                <w:sz w:val="20"/>
                <w:szCs w:val="20"/>
                <w:lang w:eastAsia="en-GB"/>
              </w:rPr>
            </w:pPr>
            <w:r>
              <w:rPr>
                <w:rFonts w:cs="Arial"/>
                <w:sz w:val="20"/>
                <w:szCs w:val="20"/>
                <w:lang w:eastAsia="en-GB"/>
              </w:rPr>
              <w:t xml:space="preserve">Le Supplément au certificat complète l’information figurant sur le certificat. Ce document n’a aucune valeur légale. Son format est basé sur la Décision (UE) 2018/646 du Parlement européen et du Conseil du 18 avril 2018 concernant un cadre commun pour l'offre de meilleurs services dans le domaine des aptitudes et des certifications (Europass) et abrogeant la décision n° 2241/2004/CE. </w:t>
            </w:r>
          </w:p>
          <w:p w14:paraId="617882F5" w14:textId="77777777" w:rsidR="009520F0" w:rsidRDefault="009520F0" w:rsidP="00E53405">
            <w:pPr>
              <w:jc w:val="both"/>
              <w:rPr>
                <w:rFonts w:cs="Arial"/>
                <w:sz w:val="20"/>
                <w:szCs w:val="20"/>
                <w:lang w:val="en-GB" w:eastAsia="en-GB"/>
              </w:rPr>
            </w:pPr>
            <w:r>
              <w:rPr>
                <w:rFonts w:cs="Arial"/>
                <w:sz w:val="20"/>
                <w:szCs w:val="20"/>
                <w:lang w:val="en-GB" w:eastAsia="en-GB"/>
              </w:rPr>
              <w:t xml:space="preserve">© Union </w:t>
            </w:r>
            <w:proofErr w:type="spellStart"/>
            <w:r>
              <w:rPr>
                <w:rFonts w:cs="Arial"/>
                <w:sz w:val="20"/>
                <w:szCs w:val="20"/>
                <w:lang w:val="en-GB" w:eastAsia="en-GB"/>
              </w:rPr>
              <w:t>européenne</w:t>
            </w:r>
            <w:proofErr w:type="spellEnd"/>
            <w:r>
              <w:rPr>
                <w:rFonts w:cs="Arial"/>
                <w:sz w:val="20"/>
                <w:szCs w:val="20"/>
                <w:lang w:val="en-GB" w:eastAsia="en-GB"/>
              </w:rPr>
              <w:t>, 2002-2020</w:t>
            </w:r>
          </w:p>
          <w:p w14:paraId="6744DB2D" w14:textId="77777777" w:rsidR="009520F0" w:rsidRDefault="009520F0" w:rsidP="00E53405">
            <w:pPr>
              <w:spacing w:before="20" w:after="40"/>
              <w:rPr>
                <w:rFonts w:cs="Arial"/>
                <w:sz w:val="16"/>
                <w:szCs w:val="20"/>
                <w:lang w:eastAsia="en-GB"/>
              </w:rPr>
            </w:pPr>
          </w:p>
        </w:tc>
      </w:tr>
    </w:tbl>
    <w:p w14:paraId="2BB774A2" w14:textId="77777777" w:rsidR="009520F0" w:rsidRDefault="009520F0" w:rsidP="009520F0">
      <w:pPr>
        <w:jc w:val="center"/>
        <w:rPr>
          <w:rFonts w:cs="Arial"/>
          <w:sz w:val="18"/>
          <w:szCs w:val="20"/>
          <w:lang w:eastAsia="en-GB"/>
        </w:rPr>
      </w:pPr>
    </w:p>
    <w:tbl>
      <w:tblPr>
        <w:tblW w:w="10350" w:type="dxa"/>
        <w:tblInd w:w="-25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5472"/>
        <w:gridCol w:w="4878"/>
      </w:tblGrid>
      <w:tr w:rsidR="009520F0" w14:paraId="4912377B" w14:textId="77777777" w:rsidTr="00E53405">
        <w:trPr>
          <w:cantSplit/>
          <w:trHeight w:val="194"/>
        </w:trPr>
        <w:tc>
          <w:tcPr>
            <w:tcW w:w="10350" w:type="dxa"/>
            <w:gridSpan w:val="2"/>
            <w:tcBorders>
              <w:top w:val="double" w:sz="4" w:space="0" w:color="auto"/>
              <w:bottom w:val="single" w:sz="4" w:space="0" w:color="auto"/>
            </w:tcBorders>
          </w:tcPr>
          <w:p w14:paraId="38023E06" w14:textId="77777777" w:rsidR="009520F0" w:rsidRDefault="009520F0" w:rsidP="00E53405">
            <w:pPr>
              <w:spacing w:before="20" w:after="20"/>
              <w:jc w:val="center"/>
              <w:rPr>
                <w:rFonts w:cs="Arial"/>
                <w:sz w:val="18"/>
                <w:szCs w:val="20"/>
                <w:lang w:eastAsia="en-GB"/>
              </w:rPr>
            </w:pPr>
            <w:r>
              <w:rPr>
                <w:rFonts w:cs="Arial"/>
                <w:szCs w:val="20"/>
                <w:lang w:eastAsia="en-GB"/>
              </w:rPr>
              <w:lastRenderedPageBreak/>
              <w:t>5. Base officielle du certificat</w:t>
            </w:r>
          </w:p>
        </w:tc>
      </w:tr>
      <w:tr w:rsidR="009520F0" w14:paraId="23AE280A" w14:textId="77777777" w:rsidTr="00E53405">
        <w:trPr>
          <w:trHeight w:val="1563"/>
        </w:trPr>
        <w:tc>
          <w:tcPr>
            <w:tcW w:w="5472" w:type="dxa"/>
            <w:tcBorders>
              <w:top w:val="single" w:sz="4" w:space="0" w:color="auto"/>
              <w:bottom w:val="single" w:sz="4" w:space="0" w:color="auto"/>
            </w:tcBorders>
          </w:tcPr>
          <w:p w14:paraId="5AE75893" w14:textId="77777777" w:rsidR="009520F0" w:rsidRDefault="009520F0" w:rsidP="00E53405">
            <w:pPr>
              <w:spacing w:before="40" w:after="40"/>
              <w:rPr>
                <w:rFonts w:cs="Arial"/>
                <w:b/>
                <w:sz w:val="20"/>
                <w:szCs w:val="20"/>
                <w:lang w:eastAsia="en-GB"/>
              </w:rPr>
            </w:pPr>
            <w:r>
              <w:rPr>
                <w:rFonts w:cs="Arial"/>
                <w:b/>
                <w:sz w:val="20"/>
                <w:szCs w:val="20"/>
                <w:lang w:eastAsia="en-GB"/>
              </w:rPr>
              <w:t>Nom et statut de l’organisme certificateur</w:t>
            </w:r>
          </w:p>
          <w:p w14:paraId="783DF902" w14:textId="77777777" w:rsidR="009520F0" w:rsidRDefault="009520F0" w:rsidP="00E53405">
            <w:pPr>
              <w:spacing w:before="40" w:after="40"/>
              <w:rPr>
                <w:rFonts w:cs="Arial"/>
                <w:i/>
                <w:sz w:val="20"/>
                <w:szCs w:val="20"/>
                <w:lang w:eastAsia="en-GB"/>
              </w:rPr>
            </w:pPr>
            <w:r>
              <w:rPr>
                <w:rFonts w:cs="Arial"/>
                <w:i/>
                <w:sz w:val="20"/>
                <w:szCs w:val="20"/>
                <w:lang w:eastAsia="en-GB"/>
              </w:rPr>
              <w:t>Coordonnées de l’établissement scolaire</w:t>
            </w:r>
          </w:p>
          <w:tbl>
            <w:tblPr>
              <w:tblStyle w:val="Grilledutableau1"/>
              <w:tblW w:w="0" w:type="auto"/>
              <w:tblLayout w:type="fixed"/>
              <w:tblLook w:val="04A0" w:firstRow="1" w:lastRow="0" w:firstColumn="1" w:lastColumn="0" w:noHBand="0" w:noVBand="1"/>
            </w:tblPr>
            <w:tblGrid>
              <w:gridCol w:w="5246"/>
            </w:tblGrid>
            <w:tr w:rsidR="009520F0" w14:paraId="5E89762E" w14:textId="77777777" w:rsidTr="00E53405">
              <w:tc>
                <w:tcPr>
                  <w:tcW w:w="5246" w:type="dxa"/>
                </w:tcPr>
                <w:p w14:paraId="7C86BA5C" w14:textId="77777777" w:rsidR="009520F0" w:rsidRDefault="009520F0" w:rsidP="00E53405">
                  <w:pPr>
                    <w:autoSpaceDE w:val="0"/>
                    <w:autoSpaceDN w:val="0"/>
                    <w:adjustRightInd w:val="0"/>
                    <w:rPr>
                      <w:rFonts w:cs="Arial"/>
                      <w:iCs/>
                      <w:color w:val="000000"/>
                      <w:sz w:val="24"/>
                    </w:rPr>
                  </w:pPr>
                </w:p>
                <w:p w14:paraId="57A84658" w14:textId="77777777" w:rsidR="009520F0" w:rsidRDefault="009520F0" w:rsidP="00E53405">
                  <w:pPr>
                    <w:autoSpaceDE w:val="0"/>
                    <w:autoSpaceDN w:val="0"/>
                    <w:adjustRightInd w:val="0"/>
                    <w:rPr>
                      <w:rFonts w:cs="Arial"/>
                      <w:iCs/>
                      <w:color w:val="000000"/>
                      <w:sz w:val="24"/>
                    </w:rPr>
                  </w:pPr>
                </w:p>
                <w:p w14:paraId="6D9F7F99" w14:textId="77777777" w:rsidR="009520F0" w:rsidRDefault="009520F0" w:rsidP="00E53405">
                  <w:pPr>
                    <w:autoSpaceDE w:val="0"/>
                    <w:autoSpaceDN w:val="0"/>
                    <w:adjustRightInd w:val="0"/>
                    <w:rPr>
                      <w:rFonts w:cs="Arial"/>
                      <w:iCs/>
                      <w:color w:val="000000"/>
                      <w:sz w:val="24"/>
                    </w:rPr>
                  </w:pPr>
                </w:p>
                <w:p w14:paraId="1AEF046C" w14:textId="77777777" w:rsidR="009520F0" w:rsidRDefault="009520F0" w:rsidP="00E53405">
                  <w:pPr>
                    <w:autoSpaceDE w:val="0"/>
                    <w:autoSpaceDN w:val="0"/>
                    <w:adjustRightInd w:val="0"/>
                    <w:rPr>
                      <w:rFonts w:cs="Arial"/>
                      <w:iCs/>
                      <w:color w:val="000000"/>
                      <w:sz w:val="24"/>
                    </w:rPr>
                  </w:pPr>
                </w:p>
              </w:tc>
            </w:tr>
          </w:tbl>
          <w:p w14:paraId="5A879F79" w14:textId="77777777" w:rsidR="009520F0" w:rsidRDefault="009520F0" w:rsidP="00E53405">
            <w:pPr>
              <w:spacing w:before="40" w:after="40"/>
              <w:rPr>
                <w:rFonts w:cs="Arial"/>
                <w:i/>
                <w:sz w:val="20"/>
                <w:szCs w:val="20"/>
                <w:lang w:eastAsia="en-GB"/>
              </w:rPr>
            </w:pPr>
          </w:p>
        </w:tc>
        <w:tc>
          <w:tcPr>
            <w:tcW w:w="4878" w:type="dxa"/>
            <w:tcBorders>
              <w:top w:val="single" w:sz="4" w:space="0" w:color="auto"/>
              <w:bottom w:val="single" w:sz="4" w:space="0" w:color="auto"/>
            </w:tcBorders>
          </w:tcPr>
          <w:p w14:paraId="1FFDB9DA" w14:textId="77777777" w:rsidR="009520F0" w:rsidRDefault="009520F0" w:rsidP="00E53405">
            <w:pPr>
              <w:rPr>
                <w:rFonts w:cs="Arial"/>
                <w:b/>
                <w:sz w:val="20"/>
                <w:szCs w:val="20"/>
                <w:lang w:eastAsia="en-GB"/>
              </w:rPr>
            </w:pPr>
            <w:r>
              <w:rPr>
                <w:rFonts w:cs="Arial"/>
                <w:b/>
                <w:sz w:val="20"/>
                <w:szCs w:val="20"/>
                <w:lang w:eastAsia="en-GB"/>
              </w:rPr>
              <w:t>Nom et statut de l’autorité de tutelle responsable de l’organisme certificateur</w:t>
            </w:r>
          </w:p>
          <w:p w14:paraId="63CFB251" w14:textId="77777777" w:rsidR="009520F0" w:rsidRDefault="009520F0" w:rsidP="00E53405">
            <w:pPr>
              <w:autoSpaceDE w:val="0"/>
              <w:autoSpaceDN w:val="0"/>
              <w:adjustRightInd w:val="0"/>
              <w:rPr>
                <w:rFonts w:cs="Arial"/>
                <w:color w:val="000000"/>
                <w:lang w:eastAsia="fr-BE"/>
              </w:rPr>
            </w:pPr>
            <w:r>
              <w:rPr>
                <w:rFonts w:cs="Arial"/>
                <w:color w:val="000000"/>
                <w:lang w:eastAsia="fr-BE"/>
              </w:rPr>
              <w:t xml:space="preserve">MINISTÈRE DE LA FÉDÉRATION WALLONIE-BRUXELLES (COMMUNAUTÉ FRANÇAISE DE BELGIQUE) </w:t>
            </w:r>
          </w:p>
          <w:p w14:paraId="31F8AA43" w14:textId="77777777" w:rsidR="009520F0" w:rsidRDefault="009520F0" w:rsidP="00E53405">
            <w:pPr>
              <w:autoSpaceDE w:val="0"/>
              <w:autoSpaceDN w:val="0"/>
              <w:adjustRightInd w:val="0"/>
              <w:rPr>
                <w:rFonts w:cs="Arial"/>
                <w:color w:val="000000"/>
                <w:sz w:val="20"/>
                <w:szCs w:val="20"/>
                <w:lang w:eastAsia="fr-BE"/>
              </w:rPr>
            </w:pPr>
            <w:r>
              <w:rPr>
                <w:rFonts w:cs="Arial"/>
                <w:color w:val="000000"/>
                <w:sz w:val="20"/>
                <w:szCs w:val="20"/>
                <w:lang w:eastAsia="fr-BE"/>
              </w:rPr>
              <w:t xml:space="preserve">Boulevard Léopold II 44 </w:t>
            </w:r>
          </w:p>
          <w:p w14:paraId="2BA8A834" w14:textId="77777777" w:rsidR="009520F0" w:rsidRDefault="009520F0" w:rsidP="00E53405">
            <w:pPr>
              <w:autoSpaceDE w:val="0"/>
              <w:autoSpaceDN w:val="0"/>
              <w:adjustRightInd w:val="0"/>
              <w:rPr>
                <w:rFonts w:cs="Arial"/>
                <w:color w:val="000000"/>
                <w:sz w:val="20"/>
                <w:szCs w:val="20"/>
                <w:lang w:eastAsia="fr-BE"/>
              </w:rPr>
            </w:pPr>
            <w:r>
              <w:rPr>
                <w:rFonts w:cs="Arial"/>
                <w:color w:val="000000"/>
                <w:sz w:val="20"/>
                <w:szCs w:val="20"/>
                <w:lang w:eastAsia="fr-BE"/>
              </w:rPr>
              <w:t xml:space="preserve">B-1080 BRUXELLES </w:t>
            </w:r>
          </w:p>
          <w:p w14:paraId="0049A0E5" w14:textId="77777777" w:rsidR="009520F0" w:rsidRDefault="009520F0" w:rsidP="00E53405">
            <w:pPr>
              <w:rPr>
                <w:rFonts w:cs="Arial"/>
                <w:sz w:val="18"/>
                <w:szCs w:val="20"/>
                <w:lang w:eastAsia="en-GB"/>
              </w:rPr>
            </w:pPr>
            <w:hyperlink r:id="rId12" w:history="1">
              <w:r>
                <w:rPr>
                  <w:rFonts w:cs="Arial"/>
                  <w:color w:val="0000FF"/>
                  <w:sz w:val="20"/>
                  <w:szCs w:val="20"/>
                  <w:u w:val="single"/>
                  <w:lang w:eastAsia="en-GB"/>
                </w:rPr>
                <w:t>http://www.federation-wallonie-bruxelles.be/</w:t>
              </w:r>
            </w:hyperlink>
          </w:p>
        </w:tc>
      </w:tr>
      <w:tr w:rsidR="009520F0" w14:paraId="7E792A03" w14:textId="77777777" w:rsidTr="00E53405">
        <w:trPr>
          <w:trHeight w:val="1234"/>
        </w:trPr>
        <w:tc>
          <w:tcPr>
            <w:tcW w:w="5472" w:type="dxa"/>
            <w:tcBorders>
              <w:top w:val="nil"/>
            </w:tcBorders>
          </w:tcPr>
          <w:p w14:paraId="6B42DFF9" w14:textId="77777777" w:rsidR="009520F0" w:rsidRDefault="009520F0" w:rsidP="00E53405">
            <w:pPr>
              <w:spacing w:before="40" w:after="40"/>
              <w:rPr>
                <w:rFonts w:cs="Arial"/>
                <w:b/>
                <w:sz w:val="20"/>
                <w:szCs w:val="20"/>
                <w:lang w:eastAsia="en-GB"/>
              </w:rPr>
            </w:pPr>
            <w:r>
              <w:rPr>
                <w:rFonts w:cs="Arial"/>
                <w:b/>
                <w:sz w:val="20"/>
                <w:szCs w:val="20"/>
                <w:lang w:eastAsia="en-GB"/>
              </w:rPr>
              <w:t>Niveau du certificat</w:t>
            </w:r>
          </w:p>
          <w:p w14:paraId="7F974199" w14:textId="77777777" w:rsidR="009520F0" w:rsidRDefault="009520F0" w:rsidP="00E53405">
            <w:pPr>
              <w:spacing w:before="40" w:after="40"/>
              <w:rPr>
                <w:rFonts w:cs="Arial"/>
                <w:sz w:val="20"/>
                <w:szCs w:val="20"/>
                <w:lang w:eastAsia="en-GB"/>
              </w:rPr>
            </w:pPr>
            <w:r>
              <w:rPr>
                <w:rFonts w:cs="Arial"/>
                <w:sz w:val="20"/>
                <w:szCs w:val="20"/>
                <w:lang w:eastAsia="en-GB"/>
              </w:rPr>
              <w:t>Niveau 4 du CFC et du CEC (EQF)</w:t>
            </w:r>
          </w:p>
          <w:p w14:paraId="68BC8B62" w14:textId="77777777" w:rsidR="009520F0" w:rsidRDefault="009520F0" w:rsidP="00E53405">
            <w:pPr>
              <w:spacing w:before="40" w:after="40"/>
              <w:rPr>
                <w:rFonts w:cs="Arial"/>
                <w:sz w:val="20"/>
                <w:szCs w:val="20"/>
                <w:lang w:eastAsia="en-GB"/>
              </w:rPr>
            </w:pPr>
          </w:p>
          <w:p w14:paraId="243C11BC" w14:textId="77777777" w:rsidR="009520F0" w:rsidRDefault="009520F0" w:rsidP="00E53405">
            <w:pPr>
              <w:rPr>
                <w:rFonts w:cs="Arial"/>
                <w:i/>
                <w:sz w:val="20"/>
                <w:szCs w:val="20"/>
                <w:lang w:eastAsia="en-GB"/>
              </w:rPr>
            </w:pPr>
          </w:p>
        </w:tc>
        <w:tc>
          <w:tcPr>
            <w:tcW w:w="4878" w:type="dxa"/>
            <w:tcBorders>
              <w:top w:val="nil"/>
            </w:tcBorders>
          </w:tcPr>
          <w:p w14:paraId="2F8118B0" w14:textId="77777777" w:rsidR="009520F0" w:rsidRDefault="009520F0" w:rsidP="00E53405">
            <w:pPr>
              <w:spacing w:before="40" w:after="40"/>
              <w:rPr>
                <w:rFonts w:cs="Arial"/>
                <w:b/>
                <w:sz w:val="20"/>
                <w:szCs w:val="20"/>
                <w:lang w:eastAsia="en-GB"/>
              </w:rPr>
            </w:pPr>
            <w:r>
              <w:rPr>
                <w:rFonts w:cs="Arial"/>
                <w:b/>
                <w:sz w:val="20"/>
                <w:szCs w:val="20"/>
                <w:lang w:eastAsia="en-GB"/>
              </w:rPr>
              <w:t>Système de notation / conditions d’octroi</w:t>
            </w:r>
          </w:p>
          <w:p w14:paraId="069CE50B" w14:textId="77777777" w:rsidR="009520F0" w:rsidRDefault="009520F0" w:rsidP="00E53405">
            <w:pPr>
              <w:spacing w:before="40" w:after="40"/>
              <w:jc w:val="both"/>
              <w:rPr>
                <w:rFonts w:cs="Arial"/>
                <w:sz w:val="20"/>
                <w:szCs w:val="20"/>
                <w:lang w:eastAsia="en-GB"/>
              </w:rPr>
            </w:pPr>
            <w:r>
              <w:rPr>
                <w:rFonts w:cs="Arial"/>
                <w:sz w:val="20"/>
                <w:szCs w:val="20"/>
                <w:lang w:eastAsia="en-GB"/>
              </w:rPr>
              <w:t>Évaluation binaire « a satisfait / n’a pas satisfait » établie en référence à des critères d’évaluation (norme) dont tous doivent être rencontrés pour satisfaire à l’épreuve.</w:t>
            </w:r>
          </w:p>
          <w:p w14:paraId="4C0B86F3" w14:textId="77777777" w:rsidR="009520F0" w:rsidRDefault="009520F0" w:rsidP="00E53405">
            <w:pPr>
              <w:autoSpaceDE w:val="0"/>
              <w:autoSpaceDN w:val="0"/>
              <w:adjustRightInd w:val="0"/>
              <w:jc w:val="both"/>
              <w:rPr>
                <w:rFonts w:cs="Arial"/>
                <w:color w:val="000000"/>
                <w:sz w:val="20"/>
                <w:szCs w:val="20"/>
                <w:lang w:eastAsia="fr-BE"/>
              </w:rPr>
            </w:pPr>
            <w:r>
              <w:rPr>
                <w:rFonts w:cs="Arial"/>
                <w:color w:val="000000"/>
                <w:sz w:val="20"/>
                <w:szCs w:val="20"/>
                <w:lang w:eastAsia="fr-BE"/>
              </w:rPr>
              <w:t xml:space="preserve">Le Certificat de qualification est délivré aux élèves qui maîtrisent les acquis d'apprentissage fixés par le Profil de certification </w:t>
            </w:r>
            <w:proofErr w:type="gramStart"/>
            <w:r>
              <w:rPr>
                <w:rFonts w:cs="Arial"/>
                <w:color w:val="000000"/>
                <w:sz w:val="20"/>
                <w:szCs w:val="20"/>
                <w:lang w:eastAsia="fr-BE"/>
              </w:rPr>
              <w:t>de  l</w:t>
            </w:r>
            <w:proofErr w:type="gramEnd"/>
            <w:r>
              <w:rPr>
                <w:rFonts w:cs="Arial"/>
                <w:color w:val="000000"/>
                <w:sz w:val="20"/>
                <w:szCs w:val="20"/>
                <w:lang w:eastAsia="fr-BE"/>
              </w:rPr>
              <w:t xml:space="preserve">’« </w:t>
            </w:r>
            <w:proofErr w:type="spellStart"/>
            <w:r>
              <w:rPr>
                <w:rFonts w:cs="Arial"/>
                <w:sz w:val="20"/>
                <w:szCs w:val="20"/>
                <w:lang w:eastAsia="en-GB"/>
              </w:rPr>
              <w:t>Opérateur·trice</w:t>
            </w:r>
            <w:proofErr w:type="spellEnd"/>
            <w:r>
              <w:rPr>
                <w:rFonts w:cs="Arial"/>
                <w:sz w:val="20"/>
                <w:szCs w:val="20"/>
                <w:lang w:eastAsia="en-GB"/>
              </w:rPr>
              <w:t xml:space="preserve"> système</w:t>
            </w:r>
            <w:r>
              <w:rPr>
                <w:rFonts w:cs="Arial"/>
                <w:color w:val="000000"/>
                <w:sz w:val="20"/>
                <w:szCs w:val="20"/>
                <w:lang w:eastAsia="fr-BE"/>
              </w:rPr>
              <w:t xml:space="preserve"> ». </w:t>
            </w:r>
          </w:p>
          <w:p w14:paraId="7144FBB4" w14:textId="77777777" w:rsidR="009520F0" w:rsidRDefault="009520F0" w:rsidP="00E53405">
            <w:pPr>
              <w:autoSpaceDE w:val="0"/>
              <w:autoSpaceDN w:val="0"/>
              <w:adjustRightInd w:val="0"/>
              <w:jc w:val="both"/>
              <w:rPr>
                <w:rFonts w:cs="Arial"/>
                <w:color w:val="000000"/>
                <w:sz w:val="24"/>
                <w:lang w:eastAsia="fr-BE"/>
              </w:rPr>
            </w:pPr>
            <w:r>
              <w:rPr>
                <w:rFonts w:cs="Arial"/>
                <w:sz w:val="20"/>
                <w:szCs w:val="20"/>
                <w:lang w:eastAsia="en-GB"/>
              </w:rPr>
              <w:t>Les critères et indicateurs d’évaluation sont définis par le profil d’évaluation.</w:t>
            </w:r>
          </w:p>
        </w:tc>
      </w:tr>
      <w:tr w:rsidR="009520F0" w14:paraId="0CCB1FE4" w14:textId="77777777" w:rsidTr="00E53405">
        <w:trPr>
          <w:trHeight w:val="612"/>
        </w:trPr>
        <w:tc>
          <w:tcPr>
            <w:tcW w:w="5472" w:type="dxa"/>
          </w:tcPr>
          <w:p w14:paraId="094DBE96" w14:textId="77777777" w:rsidR="009520F0" w:rsidRDefault="009520F0" w:rsidP="00E53405">
            <w:pPr>
              <w:spacing w:before="40" w:after="40"/>
              <w:rPr>
                <w:rFonts w:cs="Arial"/>
                <w:b/>
                <w:sz w:val="20"/>
                <w:szCs w:val="20"/>
                <w:lang w:eastAsia="en-GB"/>
              </w:rPr>
            </w:pPr>
            <w:r>
              <w:rPr>
                <w:rFonts w:cs="Arial"/>
                <w:b/>
                <w:sz w:val="20"/>
                <w:szCs w:val="20"/>
                <w:lang w:eastAsia="en-GB"/>
              </w:rPr>
              <w:t>Accès au niveau suivant d’éducation/de formation</w:t>
            </w:r>
          </w:p>
          <w:p w14:paraId="06953FF6" w14:textId="77777777" w:rsidR="009520F0" w:rsidRDefault="009520F0" w:rsidP="00E53405">
            <w:pPr>
              <w:rPr>
                <w:rFonts w:cs="Arial"/>
                <w:sz w:val="20"/>
                <w:szCs w:val="20"/>
                <w:lang w:eastAsia="en-GB"/>
              </w:rPr>
            </w:pPr>
            <w:r>
              <w:rPr>
                <w:rFonts w:cs="Arial"/>
                <w:sz w:val="20"/>
                <w:szCs w:val="20"/>
                <w:lang w:eastAsia="en-GB"/>
              </w:rPr>
              <w:t>Néant</w:t>
            </w:r>
          </w:p>
        </w:tc>
        <w:tc>
          <w:tcPr>
            <w:tcW w:w="4878" w:type="dxa"/>
          </w:tcPr>
          <w:p w14:paraId="26C36E13" w14:textId="77777777" w:rsidR="009520F0" w:rsidRDefault="009520F0" w:rsidP="00E53405">
            <w:pPr>
              <w:spacing w:before="40" w:after="40"/>
              <w:rPr>
                <w:rFonts w:cs="Arial"/>
                <w:sz w:val="20"/>
                <w:szCs w:val="20"/>
                <w:lang w:eastAsia="en-GB"/>
              </w:rPr>
            </w:pPr>
            <w:r>
              <w:rPr>
                <w:rFonts w:cs="Arial"/>
                <w:b/>
                <w:sz w:val="20"/>
                <w:szCs w:val="20"/>
                <w:lang w:eastAsia="en-GB"/>
              </w:rPr>
              <w:t>Accords internationaux</w:t>
            </w:r>
          </w:p>
          <w:p w14:paraId="3262A11A" w14:textId="77777777" w:rsidR="009520F0" w:rsidRDefault="009520F0" w:rsidP="00E53405">
            <w:pPr>
              <w:rPr>
                <w:rFonts w:cs="Arial"/>
                <w:sz w:val="20"/>
                <w:szCs w:val="20"/>
                <w:lang w:eastAsia="en-GB"/>
              </w:rPr>
            </w:pPr>
            <w:r>
              <w:rPr>
                <w:rFonts w:cs="Arial"/>
                <w:sz w:val="20"/>
                <w:szCs w:val="20"/>
                <w:lang w:eastAsia="en-GB"/>
              </w:rPr>
              <w:t>Néant</w:t>
            </w:r>
          </w:p>
        </w:tc>
      </w:tr>
      <w:tr w:rsidR="009520F0" w14:paraId="52DBC0D6" w14:textId="77777777" w:rsidTr="00E53405">
        <w:trPr>
          <w:cantSplit/>
          <w:trHeight w:val="620"/>
        </w:trPr>
        <w:tc>
          <w:tcPr>
            <w:tcW w:w="10350" w:type="dxa"/>
            <w:gridSpan w:val="2"/>
          </w:tcPr>
          <w:p w14:paraId="67931F34" w14:textId="77777777" w:rsidR="009520F0" w:rsidRDefault="009520F0" w:rsidP="00E53405">
            <w:pPr>
              <w:spacing w:before="40" w:after="40"/>
              <w:rPr>
                <w:rFonts w:cs="Arial"/>
                <w:b/>
                <w:sz w:val="20"/>
                <w:szCs w:val="20"/>
                <w:lang w:eastAsia="en-GB"/>
              </w:rPr>
            </w:pPr>
            <w:r>
              <w:rPr>
                <w:rFonts w:cs="Arial"/>
                <w:b/>
                <w:sz w:val="20"/>
                <w:szCs w:val="20"/>
                <w:lang w:eastAsia="en-GB"/>
              </w:rPr>
              <w:t>Base légale</w:t>
            </w:r>
          </w:p>
          <w:p w14:paraId="122102A2" w14:textId="77777777" w:rsidR="009520F0" w:rsidRDefault="009520F0" w:rsidP="009520F0">
            <w:pPr>
              <w:numPr>
                <w:ilvl w:val="0"/>
                <w:numId w:val="1"/>
              </w:numPr>
              <w:autoSpaceDE w:val="0"/>
              <w:autoSpaceDN w:val="0"/>
              <w:adjustRightInd w:val="0"/>
              <w:jc w:val="both"/>
              <w:rPr>
                <w:rFonts w:cs="Arial"/>
                <w:color w:val="000000"/>
                <w:sz w:val="20"/>
                <w:szCs w:val="20"/>
                <w:lang w:eastAsia="fr-BE"/>
              </w:rPr>
            </w:pPr>
            <w:r>
              <w:rPr>
                <w:rFonts w:cs="Arial"/>
                <w:color w:val="000000"/>
                <w:sz w:val="20"/>
                <w:szCs w:val="20"/>
                <w:lang w:eastAsia="fr-BE"/>
              </w:rPr>
              <w:t>Arrêté royal du 29 juin 1984 relatif à l'organisation de l'enseignement secondaire (article 26)</w:t>
            </w:r>
          </w:p>
          <w:p w14:paraId="176EB42E" w14:textId="77777777" w:rsidR="009520F0" w:rsidRDefault="009520F0" w:rsidP="009520F0">
            <w:pPr>
              <w:numPr>
                <w:ilvl w:val="0"/>
                <w:numId w:val="1"/>
              </w:numPr>
              <w:autoSpaceDE w:val="0"/>
              <w:autoSpaceDN w:val="0"/>
              <w:adjustRightInd w:val="0"/>
              <w:jc w:val="both"/>
              <w:rPr>
                <w:rFonts w:cs="Arial"/>
                <w:sz w:val="20"/>
                <w:szCs w:val="20"/>
                <w:lang w:eastAsia="fr-BE"/>
              </w:rPr>
            </w:pPr>
            <w:r>
              <w:rPr>
                <w:rFonts w:cs="Arial"/>
                <w:sz w:val="20"/>
                <w:szCs w:val="20"/>
                <w:lang w:eastAsia="fr-BE"/>
              </w:rPr>
              <w:t>Décret du 03 juillet 1991 organisant l’enseignement secondaire en alternance</w:t>
            </w:r>
          </w:p>
          <w:p w14:paraId="0D030C73" w14:textId="77777777" w:rsidR="009520F0" w:rsidRDefault="009520F0" w:rsidP="009520F0">
            <w:pPr>
              <w:numPr>
                <w:ilvl w:val="0"/>
                <w:numId w:val="1"/>
              </w:numPr>
              <w:autoSpaceDE w:val="0"/>
              <w:autoSpaceDN w:val="0"/>
              <w:adjustRightInd w:val="0"/>
              <w:rPr>
                <w:rFonts w:cs="Arial"/>
                <w:sz w:val="20"/>
                <w:szCs w:val="20"/>
                <w:lang w:eastAsia="fr-BE"/>
              </w:rPr>
            </w:pPr>
            <w:r>
              <w:rPr>
                <w:rFonts w:cs="Arial"/>
                <w:sz w:val="20"/>
                <w:szCs w:val="20"/>
                <w:lang w:eastAsia="fr-BE"/>
              </w:rPr>
              <w:t>Arrêté du Gouvernement de la Communauté française du 9 juin 2022 définissant le profil de formation de l</w:t>
            </w:r>
            <w:proofErr w:type="gramStart"/>
            <w:r>
              <w:rPr>
                <w:rFonts w:cs="Arial"/>
                <w:sz w:val="20"/>
                <w:szCs w:val="20"/>
                <w:lang w:eastAsia="fr-BE"/>
              </w:rPr>
              <w:t>’«</w:t>
            </w:r>
            <w:proofErr w:type="gramEnd"/>
            <w:r>
              <w:rPr>
                <w:rFonts w:cs="Arial"/>
                <w:sz w:val="20"/>
                <w:szCs w:val="20"/>
                <w:lang w:eastAsia="fr-BE"/>
              </w:rPr>
              <w:t xml:space="preserve"> </w:t>
            </w:r>
            <w:proofErr w:type="spellStart"/>
            <w:r>
              <w:rPr>
                <w:rFonts w:cs="Arial"/>
                <w:sz w:val="20"/>
                <w:szCs w:val="20"/>
                <w:lang w:eastAsia="en-GB"/>
              </w:rPr>
              <w:t>Opérateur·trice</w:t>
            </w:r>
            <w:proofErr w:type="spellEnd"/>
            <w:r>
              <w:rPr>
                <w:rFonts w:cs="Arial"/>
                <w:sz w:val="20"/>
                <w:szCs w:val="20"/>
                <w:lang w:eastAsia="en-GB"/>
              </w:rPr>
              <w:t xml:space="preserve"> système</w:t>
            </w:r>
            <w:r>
              <w:rPr>
                <w:rFonts w:cs="Arial"/>
                <w:sz w:val="20"/>
                <w:szCs w:val="20"/>
                <w:lang w:eastAsia="fr-BE"/>
              </w:rPr>
              <w:t> »</w:t>
            </w:r>
          </w:p>
          <w:p w14:paraId="4901530C" w14:textId="77777777" w:rsidR="009520F0" w:rsidRDefault="009520F0" w:rsidP="009520F0">
            <w:pPr>
              <w:numPr>
                <w:ilvl w:val="0"/>
                <w:numId w:val="1"/>
              </w:numPr>
              <w:autoSpaceDE w:val="0"/>
              <w:autoSpaceDN w:val="0"/>
              <w:adjustRightInd w:val="0"/>
              <w:jc w:val="both"/>
              <w:rPr>
                <w:rFonts w:cs="Arial"/>
                <w:sz w:val="20"/>
                <w:szCs w:val="20"/>
                <w:lang w:eastAsia="en-GB"/>
              </w:rPr>
            </w:pPr>
            <w:r>
              <w:rPr>
                <w:rFonts w:cs="Arial"/>
                <w:sz w:val="20"/>
                <w:szCs w:val="20"/>
                <w:lang w:eastAsia="fr-BE"/>
              </w:rPr>
              <w:t>Arrêté du Gouvernement de la Communauté française du 29 septembre 2011 relatif à l'établissement de la correspondance des titres délivrés par l'Institut wallon de formation en alternance et des indépendants et petites et moyennes entreprises et le Service formation petites et moyennes entreprises créé au sein des Services du Collège de la Commission communautaire française et leurs réseaux de centres de formation avec les titres délivrés par l'enseignement obligatoire ou de promotion sociale (article 2).</w:t>
            </w:r>
            <w:r>
              <w:rPr>
                <w:rFonts w:cs="Arial"/>
                <w:color w:val="000000"/>
                <w:sz w:val="20"/>
                <w:szCs w:val="20"/>
                <w:lang w:eastAsia="fr-BE"/>
              </w:rPr>
              <w:t xml:space="preserve"> </w:t>
            </w:r>
          </w:p>
        </w:tc>
      </w:tr>
    </w:tbl>
    <w:p w14:paraId="5381A489" w14:textId="77777777" w:rsidR="009520F0" w:rsidRDefault="009520F0" w:rsidP="009520F0">
      <w:pPr>
        <w:jc w:val="center"/>
        <w:rPr>
          <w:rFonts w:cs="Arial"/>
          <w:sz w:val="18"/>
          <w:szCs w:val="20"/>
          <w:lang w:eastAsia="en-GB"/>
        </w:rPr>
      </w:pPr>
    </w:p>
    <w:tbl>
      <w:tblPr>
        <w:tblW w:w="10350" w:type="dxa"/>
        <w:tblInd w:w="-25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3552"/>
        <w:gridCol w:w="3480"/>
        <w:gridCol w:w="3318"/>
      </w:tblGrid>
      <w:tr w:rsidR="009520F0" w14:paraId="11A16425" w14:textId="77777777" w:rsidTr="00E53405">
        <w:trPr>
          <w:trHeight w:val="161"/>
        </w:trPr>
        <w:tc>
          <w:tcPr>
            <w:tcW w:w="10350" w:type="dxa"/>
            <w:gridSpan w:val="3"/>
            <w:tcBorders>
              <w:top w:val="double" w:sz="4" w:space="0" w:color="auto"/>
              <w:bottom w:val="single" w:sz="4" w:space="0" w:color="808080"/>
            </w:tcBorders>
          </w:tcPr>
          <w:p w14:paraId="2F9210F5" w14:textId="77777777" w:rsidR="009520F0" w:rsidRDefault="009520F0" w:rsidP="00E53405">
            <w:pPr>
              <w:spacing w:before="20" w:after="20"/>
              <w:jc w:val="center"/>
              <w:rPr>
                <w:rFonts w:cs="Arial"/>
                <w:b/>
                <w:szCs w:val="20"/>
                <w:lang w:eastAsia="en-GB"/>
              </w:rPr>
            </w:pPr>
            <w:r>
              <w:rPr>
                <w:rFonts w:cs="Arial"/>
                <w:szCs w:val="20"/>
                <w:lang w:eastAsia="en-GB"/>
              </w:rPr>
              <w:t>6. Modes d’accès à la certification officiellement reconnus</w:t>
            </w:r>
          </w:p>
        </w:tc>
      </w:tr>
      <w:tr w:rsidR="009520F0" w14:paraId="3F4B41A8" w14:textId="77777777" w:rsidTr="00E53405">
        <w:trPr>
          <w:trHeight w:val="45"/>
        </w:trPr>
        <w:tc>
          <w:tcPr>
            <w:tcW w:w="10350" w:type="dxa"/>
            <w:gridSpan w:val="3"/>
            <w:tcBorders>
              <w:top w:val="single" w:sz="4" w:space="0" w:color="808080"/>
              <w:bottom w:val="nil"/>
            </w:tcBorders>
          </w:tcPr>
          <w:p w14:paraId="778B8A72" w14:textId="77777777" w:rsidR="009520F0" w:rsidRDefault="009520F0" w:rsidP="00E53405">
            <w:pPr>
              <w:jc w:val="center"/>
              <w:rPr>
                <w:rFonts w:cs="Arial"/>
                <w:sz w:val="4"/>
                <w:szCs w:val="4"/>
                <w:lang w:eastAsia="en-GB"/>
              </w:rPr>
            </w:pPr>
          </w:p>
        </w:tc>
      </w:tr>
      <w:tr w:rsidR="009520F0" w14:paraId="1E5A5457" w14:textId="77777777" w:rsidTr="00E53405">
        <w:trPr>
          <w:cantSplit/>
          <w:trHeight w:val="20"/>
        </w:trPr>
        <w:tc>
          <w:tcPr>
            <w:tcW w:w="3552" w:type="dxa"/>
            <w:tcBorders>
              <w:top w:val="single" w:sz="4" w:space="0" w:color="auto"/>
              <w:bottom w:val="single" w:sz="4" w:space="0" w:color="auto"/>
            </w:tcBorders>
          </w:tcPr>
          <w:p w14:paraId="4522A8D1" w14:textId="77777777" w:rsidR="009520F0" w:rsidRDefault="009520F0" w:rsidP="00E53405">
            <w:pPr>
              <w:spacing w:before="20" w:after="20"/>
              <w:jc w:val="center"/>
              <w:rPr>
                <w:rFonts w:cs="Arial"/>
                <w:b/>
                <w:sz w:val="20"/>
                <w:szCs w:val="20"/>
                <w:lang w:eastAsia="en-GB"/>
              </w:rPr>
            </w:pPr>
            <w:r>
              <w:rPr>
                <w:rFonts w:cs="Arial"/>
                <w:b/>
                <w:sz w:val="20"/>
                <w:szCs w:val="20"/>
                <w:lang w:eastAsia="en-GB"/>
              </w:rPr>
              <w:t>Description de l’enseignement / formation professionnel(le) suivi(e)</w:t>
            </w:r>
          </w:p>
        </w:tc>
        <w:tc>
          <w:tcPr>
            <w:tcW w:w="3480" w:type="dxa"/>
            <w:tcBorders>
              <w:top w:val="single" w:sz="4" w:space="0" w:color="auto"/>
              <w:bottom w:val="single" w:sz="4" w:space="0" w:color="auto"/>
            </w:tcBorders>
          </w:tcPr>
          <w:p w14:paraId="5DB32B26" w14:textId="77777777" w:rsidR="009520F0" w:rsidRDefault="009520F0" w:rsidP="00E53405">
            <w:pPr>
              <w:spacing w:before="20" w:after="20"/>
              <w:jc w:val="center"/>
              <w:rPr>
                <w:rFonts w:cs="Arial"/>
                <w:b/>
                <w:sz w:val="20"/>
                <w:szCs w:val="20"/>
                <w:lang w:eastAsia="en-GB"/>
              </w:rPr>
            </w:pPr>
            <w:r>
              <w:rPr>
                <w:rFonts w:cs="Arial"/>
                <w:b/>
                <w:sz w:val="20"/>
                <w:szCs w:val="20"/>
                <w:lang w:eastAsia="en-GB"/>
              </w:rPr>
              <w:t>Part du volume total de l’enseignement / formation (%)</w:t>
            </w:r>
          </w:p>
        </w:tc>
        <w:tc>
          <w:tcPr>
            <w:tcW w:w="3318" w:type="dxa"/>
            <w:tcBorders>
              <w:top w:val="single" w:sz="4" w:space="0" w:color="auto"/>
              <w:bottom w:val="single" w:sz="4" w:space="0" w:color="auto"/>
            </w:tcBorders>
          </w:tcPr>
          <w:p w14:paraId="3D8B26BF" w14:textId="77777777" w:rsidR="009520F0" w:rsidRDefault="009520F0" w:rsidP="00E53405">
            <w:pPr>
              <w:spacing w:before="20" w:after="20"/>
              <w:jc w:val="center"/>
              <w:rPr>
                <w:rFonts w:cs="Arial"/>
                <w:b/>
                <w:sz w:val="20"/>
                <w:szCs w:val="20"/>
                <w:lang w:eastAsia="en-GB"/>
              </w:rPr>
            </w:pPr>
            <w:r>
              <w:rPr>
                <w:rFonts w:cs="Arial"/>
                <w:b/>
                <w:sz w:val="20"/>
                <w:szCs w:val="20"/>
                <w:lang w:eastAsia="en-GB"/>
              </w:rPr>
              <w:t>Durée (heures/semaines/mois/années)</w:t>
            </w:r>
          </w:p>
        </w:tc>
      </w:tr>
      <w:tr w:rsidR="009520F0" w14:paraId="36E404B3" w14:textId="77777777" w:rsidTr="00E53405">
        <w:trPr>
          <w:cantSplit/>
          <w:trHeight w:val="323"/>
        </w:trPr>
        <w:tc>
          <w:tcPr>
            <w:tcW w:w="3552" w:type="dxa"/>
            <w:tcBorders>
              <w:top w:val="nil"/>
              <w:bottom w:val="dotted" w:sz="4" w:space="0" w:color="auto"/>
              <w:right w:val="dotted" w:sz="4" w:space="0" w:color="auto"/>
            </w:tcBorders>
          </w:tcPr>
          <w:p w14:paraId="0A62571D" w14:textId="77777777" w:rsidR="009520F0" w:rsidRDefault="009520F0" w:rsidP="00E53405">
            <w:pPr>
              <w:spacing w:before="20" w:after="20"/>
              <w:jc w:val="center"/>
              <w:rPr>
                <w:rFonts w:cs="Arial"/>
                <w:sz w:val="20"/>
                <w:szCs w:val="20"/>
                <w:lang w:eastAsia="en-GB"/>
              </w:rPr>
            </w:pPr>
            <w:r>
              <w:rPr>
                <w:rFonts w:cs="Arial"/>
                <w:lang w:eastAsia="en-GB"/>
              </w:rPr>
              <w:t>Enseignement secondaire de plein exercice</w:t>
            </w:r>
          </w:p>
        </w:tc>
        <w:tc>
          <w:tcPr>
            <w:tcW w:w="3480" w:type="dxa"/>
            <w:tcBorders>
              <w:top w:val="nil"/>
              <w:left w:val="dotted" w:sz="4" w:space="0" w:color="auto"/>
              <w:bottom w:val="dotted" w:sz="4" w:space="0" w:color="auto"/>
              <w:right w:val="dotted" w:sz="4" w:space="0" w:color="auto"/>
            </w:tcBorders>
          </w:tcPr>
          <w:p w14:paraId="79B4AE47" w14:textId="77777777" w:rsidR="009520F0" w:rsidRDefault="009520F0" w:rsidP="00E53405">
            <w:pPr>
              <w:spacing w:before="20" w:after="20"/>
              <w:ind w:hanging="18"/>
              <w:jc w:val="center"/>
              <w:rPr>
                <w:rFonts w:cs="Arial"/>
                <w:sz w:val="20"/>
                <w:szCs w:val="20"/>
                <w:lang w:eastAsia="en-GB"/>
              </w:rPr>
            </w:pPr>
            <w:r>
              <w:rPr>
                <w:rFonts w:cs="Arial"/>
                <w:sz w:val="20"/>
                <w:szCs w:val="20"/>
              </w:rPr>
              <w:t>100 %</w:t>
            </w:r>
          </w:p>
        </w:tc>
        <w:tc>
          <w:tcPr>
            <w:tcW w:w="3318" w:type="dxa"/>
            <w:tcBorders>
              <w:top w:val="nil"/>
              <w:left w:val="dotted" w:sz="4" w:space="0" w:color="auto"/>
              <w:bottom w:val="dotted" w:sz="4" w:space="0" w:color="auto"/>
            </w:tcBorders>
          </w:tcPr>
          <w:p w14:paraId="238EC338" w14:textId="77777777" w:rsidR="009520F0" w:rsidRDefault="009520F0" w:rsidP="00E53405">
            <w:pPr>
              <w:spacing w:before="20" w:after="20"/>
              <w:jc w:val="center"/>
              <w:rPr>
                <w:rFonts w:cs="Arial"/>
                <w:sz w:val="20"/>
                <w:szCs w:val="20"/>
                <w:lang w:eastAsia="en-GB"/>
              </w:rPr>
            </w:pPr>
            <w:r>
              <w:rPr>
                <w:rFonts w:cs="Arial"/>
                <w:sz w:val="20"/>
                <w:szCs w:val="20"/>
              </w:rPr>
              <w:t xml:space="preserve">3 ans </w:t>
            </w:r>
          </w:p>
        </w:tc>
      </w:tr>
      <w:tr w:rsidR="009520F0" w14:paraId="4B22962D" w14:textId="77777777" w:rsidTr="00E53405">
        <w:trPr>
          <w:cantSplit/>
          <w:trHeight w:val="350"/>
        </w:trPr>
        <w:tc>
          <w:tcPr>
            <w:tcW w:w="3552" w:type="dxa"/>
            <w:tcBorders>
              <w:top w:val="nil"/>
              <w:bottom w:val="dotted" w:sz="4" w:space="0" w:color="auto"/>
              <w:right w:val="dotted" w:sz="4" w:space="0" w:color="auto"/>
            </w:tcBorders>
          </w:tcPr>
          <w:p w14:paraId="64951A32" w14:textId="77777777" w:rsidR="009520F0" w:rsidRDefault="009520F0" w:rsidP="00E53405">
            <w:pPr>
              <w:spacing w:before="20" w:after="20"/>
              <w:jc w:val="center"/>
              <w:rPr>
                <w:rFonts w:cs="Arial"/>
                <w:b/>
                <w:sz w:val="20"/>
                <w:szCs w:val="20"/>
                <w:lang w:eastAsia="en-GB"/>
              </w:rPr>
            </w:pPr>
            <w:r>
              <w:rPr>
                <w:rFonts w:cs="Arial"/>
                <w:lang w:eastAsia="en-GB"/>
              </w:rPr>
              <w:t>Enseignement secondaire en alternance</w:t>
            </w:r>
          </w:p>
        </w:tc>
        <w:tc>
          <w:tcPr>
            <w:tcW w:w="3480" w:type="dxa"/>
            <w:tcBorders>
              <w:top w:val="nil"/>
              <w:left w:val="dotted" w:sz="4" w:space="0" w:color="auto"/>
              <w:bottom w:val="dotted" w:sz="4" w:space="0" w:color="auto"/>
              <w:right w:val="dotted" w:sz="4" w:space="0" w:color="auto"/>
            </w:tcBorders>
          </w:tcPr>
          <w:p w14:paraId="471AE1D5" w14:textId="77777777" w:rsidR="009520F0" w:rsidRDefault="009520F0" w:rsidP="00E53405">
            <w:pPr>
              <w:spacing w:before="20" w:after="20"/>
              <w:ind w:hanging="18"/>
              <w:jc w:val="center"/>
              <w:rPr>
                <w:rFonts w:cs="Arial"/>
                <w:sz w:val="20"/>
                <w:szCs w:val="20"/>
              </w:rPr>
            </w:pPr>
            <w:r>
              <w:rPr>
                <w:rFonts w:cs="Arial"/>
                <w:sz w:val="20"/>
                <w:szCs w:val="20"/>
              </w:rPr>
              <w:t>40 % en école</w:t>
            </w:r>
          </w:p>
          <w:p w14:paraId="6D5670E8" w14:textId="77777777" w:rsidR="009520F0" w:rsidRDefault="009520F0" w:rsidP="00E53405">
            <w:pPr>
              <w:spacing w:before="20" w:after="20"/>
              <w:ind w:hanging="18"/>
              <w:jc w:val="center"/>
              <w:rPr>
                <w:rFonts w:cs="Arial"/>
                <w:sz w:val="20"/>
                <w:szCs w:val="20"/>
                <w:lang w:eastAsia="en-GB"/>
              </w:rPr>
            </w:pPr>
            <w:r>
              <w:rPr>
                <w:rFonts w:cs="Arial"/>
                <w:sz w:val="20"/>
                <w:szCs w:val="20"/>
              </w:rPr>
              <w:t>60 % en entreprise</w:t>
            </w:r>
          </w:p>
        </w:tc>
        <w:tc>
          <w:tcPr>
            <w:tcW w:w="3318" w:type="dxa"/>
            <w:tcBorders>
              <w:top w:val="nil"/>
              <w:left w:val="dotted" w:sz="4" w:space="0" w:color="auto"/>
              <w:bottom w:val="dotted" w:sz="4" w:space="0" w:color="auto"/>
            </w:tcBorders>
          </w:tcPr>
          <w:p w14:paraId="28366DE4" w14:textId="77777777" w:rsidR="009520F0" w:rsidRDefault="009520F0" w:rsidP="00E53405">
            <w:pPr>
              <w:spacing w:before="20" w:after="20"/>
              <w:jc w:val="center"/>
              <w:rPr>
                <w:rFonts w:cs="Arial"/>
                <w:sz w:val="20"/>
                <w:szCs w:val="20"/>
                <w:lang w:eastAsia="en-GB"/>
              </w:rPr>
            </w:pPr>
            <w:r>
              <w:rPr>
                <w:rFonts w:cs="Arial"/>
                <w:sz w:val="20"/>
                <w:szCs w:val="20"/>
              </w:rPr>
              <w:t>3 ans</w:t>
            </w:r>
          </w:p>
        </w:tc>
      </w:tr>
      <w:tr w:rsidR="009520F0" w14:paraId="6112B367" w14:textId="77777777" w:rsidTr="00E53405">
        <w:trPr>
          <w:cantSplit/>
          <w:trHeight w:val="350"/>
        </w:trPr>
        <w:tc>
          <w:tcPr>
            <w:tcW w:w="3552" w:type="dxa"/>
            <w:tcBorders>
              <w:top w:val="dotted" w:sz="4" w:space="0" w:color="auto"/>
              <w:bottom w:val="nil"/>
              <w:right w:val="dotted" w:sz="4" w:space="0" w:color="auto"/>
            </w:tcBorders>
          </w:tcPr>
          <w:p w14:paraId="08E807BB" w14:textId="77777777" w:rsidR="009520F0" w:rsidRDefault="009520F0" w:rsidP="00E53405">
            <w:pPr>
              <w:spacing w:before="20" w:after="20"/>
              <w:jc w:val="center"/>
              <w:rPr>
                <w:rFonts w:cs="Arial"/>
                <w:sz w:val="20"/>
                <w:szCs w:val="20"/>
                <w:lang w:eastAsia="en-GB"/>
              </w:rPr>
            </w:pPr>
            <w:r>
              <w:rPr>
                <w:rFonts w:cs="Arial"/>
                <w:sz w:val="20"/>
                <w:szCs w:val="20"/>
                <w:lang w:eastAsia="en-GB"/>
              </w:rPr>
              <w:t>Apprentissage non formel validé</w:t>
            </w:r>
          </w:p>
        </w:tc>
        <w:tc>
          <w:tcPr>
            <w:tcW w:w="3480" w:type="dxa"/>
            <w:tcBorders>
              <w:top w:val="dotted" w:sz="4" w:space="0" w:color="auto"/>
              <w:left w:val="dotted" w:sz="4" w:space="0" w:color="auto"/>
              <w:bottom w:val="nil"/>
              <w:right w:val="dotted" w:sz="4" w:space="0" w:color="auto"/>
            </w:tcBorders>
          </w:tcPr>
          <w:p w14:paraId="487D3A12" w14:textId="77777777" w:rsidR="009520F0" w:rsidRDefault="009520F0" w:rsidP="00E53405">
            <w:pPr>
              <w:spacing w:before="20" w:after="20"/>
              <w:jc w:val="center"/>
              <w:rPr>
                <w:rFonts w:cs="Arial"/>
                <w:sz w:val="20"/>
                <w:szCs w:val="20"/>
                <w:lang w:eastAsia="en-GB"/>
              </w:rPr>
            </w:pPr>
          </w:p>
        </w:tc>
        <w:tc>
          <w:tcPr>
            <w:tcW w:w="3318" w:type="dxa"/>
            <w:tcBorders>
              <w:top w:val="dotted" w:sz="4" w:space="0" w:color="auto"/>
              <w:left w:val="dotted" w:sz="4" w:space="0" w:color="auto"/>
              <w:bottom w:val="single" w:sz="4" w:space="0" w:color="auto"/>
            </w:tcBorders>
          </w:tcPr>
          <w:p w14:paraId="072993AB" w14:textId="77777777" w:rsidR="009520F0" w:rsidRDefault="009520F0" w:rsidP="00E53405">
            <w:pPr>
              <w:spacing w:before="20" w:after="20"/>
              <w:jc w:val="center"/>
              <w:rPr>
                <w:rFonts w:cs="Arial"/>
                <w:sz w:val="20"/>
                <w:szCs w:val="20"/>
                <w:lang w:eastAsia="en-GB"/>
              </w:rPr>
            </w:pPr>
          </w:p>
        </w:tc>
      </w:tr>
      <w:tr w:rsidR="009520F0" w14:paraId="18CF5520" w14:textId="77777777" w:rsidTr="00E53405">
        <w:trPr>
          <w:cantSplit/>
          <w:trHeight w:val="320"/>
        </w:trPr>
        <w:tc>
          <w:tcPr>
            <w:tcW w:w="7032" w:type="dxa"/>
            <w:gridSpan w:val="2"/>
            <w:tcBorders>
              <w:top w:val="single" w:sz="4" w:space="0" w:color="auto"/>
              <w:bottom w:val="single" w:sz="4" w:space="0" w:color="auto"/>
            </w:tcBorders>
          </w:tcPr>
          <w:p w14:paraId="25795DAC" w14:textId="77777777" w:rsidR="009520F0" w:rsidRDefault="009520F0" w:rsidP="00E53405">
            <w:pPr>
              <w:spacing w:before="20" w:after="20"/>
              <w:rPr>
                <w:rFonts w:cs="Arial"/>
                <w:b/>
                <w:sz w:val="20"/>
                <w:szCs w:val="20"/>
                <w:lang w:eastAsia="en-GB"/>
              </w:rPr>
            </w:pPr>
            <w:r>
              <w:rPr>
                <w:rFonts w:cs="Arial"/>
                <w:b/>
                <w:sz w:val="20"/>
                <w:szCs w:val="20"/>
                <w:lang w:eastAsia="en-GB"/>
              </w:rPr>
              <w:t>Durée totale de l’enseignement / de la formation conduisant au certificat/titre/diplôme</w:t>
            </w:r>
          </w:p>
        </w:tc>
        <w:tc>
          <w:tcPr>
            <w:tcW w:w="3318" w:type="dxa"/>
            <w:tcBorders>
              <w:top w:val="nil"/>
              <w:bottom w:val="single" w:sz="4" w:space="0" w:color="auto"/>
            </w:tcBorders>
          </w:tcPr>
          <w:p w14:paraId="3C0B4E80" w14:textId="77777777" w:rsidR="009520F0" w:rsidRDefault="009520F0" w:rsidP="00E53405">
            <w:pPr>
              <w:spacing w:before="20" w:after="20"/>
              <w:jc w:val="center"/>
              <w:rPr>
                <w:rFonts w:cs="Arial"/>
                <w:sz w:val="20"/>
                <w:szCs w:val="20"/>
                <w:lang w:eastAsia="en-GB"/>
              </w:rPr>
            </w:pPr>
            <w:r>
              <w:rPr>
                <w:rFonts w:cs="Arial"/>
                <w:sz w:val="20"/>
                <w:szCs w:val="20"/>
                <w:lang w:eastAsia="en-GB"/>
              </w:rPr>
              <w:t>3 ans</w:t>
            </w:r>
          </w:p>
        </w:tc>
      </w:tr>
    </w:tbl>
    <w:p w14:paraId="6501712F" w14:textId="77777777" w:rsidR="009520F0" w:rsidRDefault="009520F0" w:rsidP="009520F0">
      <w:pPr>
        <w:contextualSpacing/>
        <w:rPr>
          <w:rFonts w:eastAsia="Arial" w:cs="Arial"/>
          <w:bCs/>
          <w:lang w:eastAsia="fr-FR"/>
        </w:rPr>
      </w:pPr>
    </w:p>
    <w:p w14:paraId="035FF9A3" w14:textId="77777777" w:rsidR="009520F0" w:rsidRDefault="009520F0" w:rsidP="009520F0">
      <w:pPr>
        <w:pStyle w:val="Corpsdetexte"/>
        <w:spacing w:before="10"/>
      </w:pPr>
      <w:r>
        <w:t xml:space="preserve"> </w:t>
      </w:r>
    </w:p>
    <w:tbl>
      <w:tblPr>
        <w:tblW w:w="10350" w:type="dxa"/>
        <w:tblInd w:w="-252" w:type="dxa"/>
        <w:tblBorders>
          <w:top w:val="sing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0350"/>
      </w:tblGrid>
      <w:tr w:rsidR="009520F0" w14:paraId="6EA7628C" w14:textId="77777777" w:rsidTr="00E53405">
        <w:trPr>
          <w:trHeight w:val="3515"/>
        </w:trPr>
        <w:tc>
          <w:tcPr>
            <w:tcW w:w="10350" w:type="dxa"/>
          </w:tcPr>
          <w:p w14:paraId="13F8825D" w14:textId="77777777" w:rsidR="009520F0" w:rsidRDefault="009520F0" w:rsidP="00E53405">
            <w:pPr>
              <w:pStyle w:val="Corpsdetexte"/>
              <w:spacing w:before="10"/>
              <w:rPr>
                <w:lang w:val="fr-FR"/>
              </w:rPr>
            </w:pPr>
          </w:p>
          <w:p w14:paraId="3FADDA57" w14:textId="77777777" w:rsidR="009520F0" w:rsidRDefault="009520F0" w:rsidP="00E53405">
            <w:pPr>
              <w:pStyle w:val="Corpsdetexte"/>
              <w:spacing w:before="10"/>
              <w:jc w:val="both"/>
              <w:rPr>
                <w:b/>
                <w:lang w:val="fr-FR"/>
              </w:rPr>
            </w:pPr>
            <w:r>
              <w:rPr>
                <w:b/>
                <w:lang w:val="fr-FR"/>
              </w:rPr>
              <w:t>Niveau d’entrée requis</w:t>
            </w:r>
          </w:p>
          <w:p w14:paraId="0B9E0A0F" w14:textId="77777777" w:rsidR="009520F0" w:rsidRDefault="009520F0" w:rsidP="00E53405">
            <w:pPr>
              <w:widowControl w:val="0"/>
              <w:autoSpaceDE w:val="0"/>
              <w:autoSpaceDN w:val="0"/>
              <w:spacing w:before="40" w:after="40"/>
              <w:jc w:val="both"/>
              <w:rPr>
                <w:rFonts w:ascii="Calibri" w:hAnsi="Calibri"/>
              </w:rPr>
            </w:pPr>
            <w:r>
              <w:rPr>
                <w:rFonts w:cs="Arial"/>
                <w:b/>
                <w:bCs/>
                <w:u w:val="single"/>
              </w:rPr>
              <w:t>Pour l’enseignement en plein exercice :</w:t>
            </w:r>
          </w:p>
          <w:p w14:paraId="48F49BBE" w14:textId="77777777" w:rsidR="009520F0" w:rsidRDefault="009520F0" w:rsidP="00E53405">
            <w:pPr>
              <w:pStyle w:val="TableParagraph"/>
              <w:ind w:left="0" w:right="88"/>
              <w:jc w:val="both"/>
              <w:rPr>
                <w:sz w:val="20"/>
                <w:szCs w:val="20"/>
              </w:rPr>
            </w:pPr>
            <w:r>
              <w:rPr>
                <w:sz w:val="20"/>
                <w:szCs w:val="20"/>
              </w:rPr>
              <w:t>Peuvent être admis comme élèves réguliers en quatrième année de l'enseignement secondaire général, technique ou artistique, y compris dans l'année de réorientation, en application de l’Arrêté royal du 29 juin 1984 relatif à l'organisation de l'enseignement secondaire, article 12 :</w:t>
            </w:r>
          </w:p>
          <w:p w14:paraId="6B07AE00" w14:textId="77777777" w:rsidR="009520F0" w:rsidRDefault="009520F0" w:rsidP="009520F0">
            <w:pPr>
              <w:pStyle w:val="TableParagraph"/>
              <w:numPr>
                <w:ilvl w:val="0"/>
                <w:numId w:val="6"/>
              </w:numPr>
              <w:tabs>
                <w:tab w:val="left" w:pos="352"/>
              </w:tabs>
              <w:ind w:right="94" w:firstLine="0"/>
              <w:jc w:val="both"/>
              <w:rPr>
                <w:sz w:val="20"/>
                <w:szCs w:val="20"/>
              </w:rPr>
            </w:pPr>
            <w:proofErr w:type="gramStart"/>
            <w:r>
              <w:rPr>
                <w:sz w:val="20"/>
                <w:szCs w:val="20"/>
              </w:rPr>
              <w:t>les</w:t>
            </w:r>
            <w:proofErr w:type="gramEnd"/>
            <w:r>
              <w:rPr>
                <w:sz w:val="20"/>
                <w:szCs w:val="20"/>
              </w:rPr>
              <w:t xml:space="preserve"> élèves réguliers qui ont terminé avec fruit une troisième année d'études dans une de ces deux formes</w:t>
            </w:r>
            <w:r>
              <w:rPr>
                <w:spacing w:val="-1"/>
                <w:sz w:val="20"/>
                <w:szCs w:val="20"/>
              </w:rPr>
              <w:t xml:space="preserve"> </w:t>
            </w:r>
            <w:r>
              <w:rPr>
                <w:sz w:val="20"/>
                <w:szCs w:val="20"/>
              </w:rPr>
              <w:t>d'enseignement.</w:t>
            </w:r>
          </w:p>
          <w:p w14:paraId="20AB1802" w14:textId="77777777" w:rsidR="009520F0" w:rsidRDefault="009520F0" w:rsidP="009520F0">
            <w:pPr>
              <w:pStyle w:val="TableParagraph"/>
              <w:numPr>
                <w:ilvl w:val="0"/>
                <w:numId w:val="6"/>
              </w:numPr>
              <w:tabs>
                <w:tab w:val="left" w:pos="352"/>
              </w:tabs>
              <w:ind w:right="94" w:firstLine="0"/>
              <w:jc w:val="both"/>
              <w:rPr>
                <w:sz w:val="20"/>
                <w:szCs w:val="20"/>
              </w:rPr>
            </w:pPr>
            <w:r>
              <w:rPr>
                <w:sz w:val="20"/>
                <w:szCs w:val="20"/>
              </w:rPr>
              <w:t xml:space="preserve"> </w:t>
            </w:r>
            <w:proofErr w:type="gramStart"/>
            <w:r>
              <w:rPr>
                <w:sz w:val="20"/>
                <w:szCs w:val="20"/>
              </w:rPr>
              <w:t>les</w:t>
            </w:r>
            <w:proofErr w:type="gramEnd"/>
            <w:r>
              <w:rPr>
                <w:sz w:val="20"/>
                <w:szCs w:val="20"/>
              </w:rPr>
              <w:t xml:space="preserve"> élèves réguliers qui ont terminé avec fruit la quatrième année de l'enseignement secondaire professionnel de plein exercice ou la quatrième année de l'enseignement secondaire professionnel en alternance visé à l'article 2bis, § 1er, 1°, du décret du 3 juillet 1991 organisant l'enseignement secondaire en alternance, ou le deuxième degré de l'enseignement secondaire professionnel de plein exercice ou en alternance.</w:t>
            </w:r>
          </w:p>
          <w:p w14:paraId="5EC4CEAE" w14:textId="77777777" w:rsidR="009520F0" w:rsidRDefault="009520F0" w:rsidP="009520F0">
            <w:pPr>
              <w:pStyle w:val="TableParagraph"/>
              <w:numPr>
                <w:ilvl w:val="0"/>
                <w:numId w:val="7"/>
              </w:numPr>
              <w:tabs>
                <w:tab w:val="left" w:pos="364"/>
              </w:tabs>
              <w:ind w:right="92" w:firstLine="0"/>
              <w:jc w:val="both"/>
              <w:rPr>
                <w:sz w:val="20"/>
                <w:szCs w:val="20"/>
              </w:rPr>
            </w:pPr>
            <w:proofErr w:type="gramStart"/>
            <w:r>
              <w:rPr>
                <w:sz w:val="20"/>
                <w:szCs w:val="20"/>
              </w:rPr>
              <w:t>les</w:t>
            </w:r>
            <w:proofErr w:type="gramEnd"/>
            <w:r>
              <w:rPr>
                <w:sz w:val="20"/>
                <w:szCs w:val="20"/>
              </w:rPr>
              <w:t xml:space="preserve"> titulaires du certificat d'enseignement secondaire inférieur délivré par le jury d'Etat ou par les jurys de la Communauté française, de la Communauté flamande ou de la Communauté germanophone;</w:t>
            </w:r>
          </w:p>
          <w:p w14:paraId="3F39CDC4" w14:textId="77777777" w:rsidR="009520F0" w:rsidRDefault="009520F0" w:rsidP="009520F0">
            <w:pPr>
              <w:pStyle w:val="TableParagraph"/>
              <w:numPr>
                <w:ilvl w:val="0"/>
                <w:numId w:val="7"/>
              </w:numPr>
              <w:tabs>
                <w:tab w:val="left" w:pos="396"/>
              </w:tabs>
              <w:ind w:right="85" w:firstLine="0"/>
              <w:jc w:val="both"/>
              <w:rPr>
                <w:sz w:val="20"/>
                <w:szCs w:val="20"/>
              </w:rPr>
            </w:pPr>
            <w:proofErr w:type="gramStart"/>
            <w:r>
              <w:rPr>
                <w:sz w:val="20"/>
                <w:szCs w:val="20"/>
              </w:rPr>
              <w:t>les</w:t>
            </w:r>
            <w:proofErr w:type="gramEnd"/>
            <w:r>
              <w:rPr>
                <w:sz w:val="20"/>
                <w:szCs w:val="20"/>
              </w:rPr>
              <w:t xml:space="preserve"> titulaires du certificat d'enseignement secondaire du </w:t>
            </w:r>
            <w:r>
              <w:rPr>
                <w:spacing w:val="2"/>
                <w:sz w:val="20"/>
                <w:szCs w:val="20"/>
              </w:rPr>
              <w:t xml:space="preserve">2e </w:t>
            </w:r>
            <w:r>
              <w:rPr>
                <w:sz w:val="20"/>
                <w:szCs w:val="20"/>
              </w:rPr>
              <w:t>degré</w:t>
            </w:r>
            <w:r>
              <w:rPr>
                <w:i/>
                <w:sz w:val="20"/>
                <w:szCs w:val="20"/>
              </w:rPr>
              <w:t xml:space="preserve">, </w:t>
            </w:r>
            <w:r>
              <w:rPr>
                <w:sz w:val="20"/>
                <w:szCs w:val="20"/>
              </w:rPr>
              <w:t>enseignement général, technique, artistique délivré par le Jury de la Communauté française pour autant qu'ils changent d'orientation d'études</w:t>
            </w:r>
            <w:r>
              <w:rPr>
                <w:i/>
                <w:sz w:val="20"/>
                <w:szCs w:val="20"/>
              </w:rPr>
              <w:t xml:space="preserve">; </w:t>
            </w:r>
            <w:r>
              <w:rPr>
                <w:sz w:val="20"/>
                <w:szCs w:val="20"/>
              </w:rPr>
              <w:t>[remplacé par D. 12-07-2012] […] Abrogé par D. 12-07-2013;</w:t>
            </w:r>
          </w:p>
          <w:p w14:paraId="2797A8E7" w14:textId="77777777" w:rsidR="009520F0" w:rsidRDefault="009520F0" w:rsidP="009520F0">
            <w:pPr>
              <w:pStyle w:val="TableParagraph"/>
              <w:numPr>
                <w:ilvl w:val="0"/>
                <w:numId w:val="7"/>
              </w:numPr>
              <w:tabs>
                <w:tab w:val="left" w:pos="396"/>
              </w:tabs>
              <w:ind w:right="85" w:firstLine="0"/>
              <w:jc w:val="both"/>
              <w:rPr>
                <w:sz w:val="20"/>
                <w:szCs w:val="20"/>
              </w:rPr>
            </w:pPr>
            <w:proofErr w:type="gramStart"/>
            <w:r>
              <w:rPr>
                <w:sz w:val="20"/>
                <w:szCs w:val="20"/>
              </w:rPr>
              <w:t>les</w:t>
            </w:r>
            <w:proofErr w:type="gramEnd"/>
            <w:r>
              <w:rPr>
                <w:sz w:val="20"/>
                <w:szCs w:val="20"/>
              </w:rPr>
              <w:t xml:space="preserve"> titulaires du certificat correspondant au CESI visé à l'article 2 de l'arrêté du Gouvernement du 24 juillet 1996 approuvant le dossier de référence de la section "CESI - Orientation générale" de l'enseignement de promotion sociale de régime 1.</w:t>
            </w:r>
          </w:p>
          <w:p w14:paraId="00377173" w14:textId="77777777" w:rsidR="009520F0" w:rsidRDefault="009520F0" w:rsidP="00E53405">
            <w:pPr>
              <w:spacing w:before="40" w:after="40"/>
              <w:jc w:val="both"/>
              <w:rPr>
                <w:rFonts w:cs="Arial"/>
                <w:b/>
                <w:bCs/>
              </w:rPr>
            </w:pPr>
          </w:p>
          <w:p w14:paraId="6A07FFD9" w14:textId="77777777" w:rsidR="009520F0" w:rsidRDefault="009520F0" w:rsidP="00E53405">
            <w:pPr>
              <w:widowControl w:val="0"/>
              <w:autoSpaceDE w:val="0"/>
              <w:autoSpaceDN w:val="0"/>
              <w:spacing w:before="40" w:after="40"/>
              <w:jc w:val="both"/>
              <w:rPr>
                <w:rFonts w:cs="Arial"/>
              </w:rPr>
            </w:pPr>
            <w:r>
              <w:rPr>
                <w:rFonts w:cs="Arial"/>
                <w:b/>
                <w:bCs/>
                <w:u w:val="single"/>
              </w:rPr>
              <w:t>Pour l’enseignement en alternance</w:t>
            </w:r>
            <w:r>
              <w:rPr>
                <w:rFonts w:cs="Arial"/>
              </w:rPr>
              <w:t> :</w:t>
            </w:r>
          </w:p>
          <w:p w14:paraId="4FEF1514" w14:textId="77777777" w:rsidR="009520F0" w:rsidRDefault="009520F0" w:rsidP="00E53405">
            <w:pPr>
              <w:spacing w:before="40" w:after="40"/>
              <w:jc w:val="both"/>
              <w:rPr>
                <w:rFonts w:cs="Arial"/>
                <w:sz w:val="20"/>
                <w:szCs w:val="20"/>
              </w:rPr>
            </w:pPr>
            <w:r>
              <w:rPr>
                <w:rFonts w:cs="Arial"/>
                <w:sz w:val="20"/>
                <w:szCs w:val="20"/>
              </w:rPr>
              <w:t>Pour autant qu’ils répondent à une des conditions énumérées ci-dessus, peuvent être inscrits en 4ème TQ</w:t>
            </w:r>
            <w:proofErr w:type="gramStart"/>
            <w:r>
              <w:rPr>
                <w:rFonts w:cs="Arial"/>
                <w:sz w:val="20"/>
                <w:szCs w:val="20"/>
              </w:rPr>
              <w:t xml:space="preserve">   (</w:t>
            </w:r>
            <w:proofErr w:type="gramEnd"/>
            <w:r>
              <w:rPr>
                <w:rFonts w:cs="Arial"/>
                <w:sz w:val="20"/>
                <w:szCs w:val="20"/>
              </w:rPr>
              <w:t>art. 49) :</w:t>
            </w:r>
          </w:p>
          <w:p w14:paraId="2208820D" w14:textId="77777777" w:rsidR="009520F0" w:rsidRDefault="009520F0" w:rsidP="009520F0">
            <w:pPr>
              <w:pStyle w:val="Paragraphedeliste"/>
              <w:numPr>
                <w:ilvl w:val="0"/>
                <w:numId w:val="4"/>
              </w:numPr>
              <w:autoSpaceDE w:val="0"/>
              <w:autoSpaceDN w:val="0"/>
              <w:adjustRightInd w:val="0"/>
              <w:jc w:val="both"/>
              <w:rPr>
                <w:rFonts w:cs="Arial"/>
                <w:color w:val="000000"/>
                <w:sz w:val="20"/>
                <w:szCs w:val="20"/>
                <w:lang w:eastAsia="fr-BE"/>
              </w:rPr>
            </w:pPr>
            <w:proofErr w:type="gramStart"/>
            <w:r>
              <w:rPr>
                <w:rFonts w:cs="Arial"/>
                <w:color w:val="000000"/>
                <w:sz w:val="20"/>
                <w:szCs w:val="20"/>
                <w:lang w:eastAsia="fr-BE"/>
              </w:rPr>
              <w:t>les</w:t>
            </w:r>
            <w:proofErr w:type="gramEnd"/>
            <w:r>
              <w:rPr>
                <w:rFonts w:cs="Arial"/>
                <w:color w:val="000000"/>
                <w:sz w:val="20"/>
                <w:szCs w:val="20"/>
                <w:lang w:eastAsia="fr-BE"/>
              </w:rPr>
              <w:t xml:space="preserve"> élèves majeurs de plus de 18 ans et de moins de 21 ans au 31 décembre de l’année civile en cours sous réserve d’avoir conclu soit :</w:t>
            </w:r>
          </w:p>
          <w:p w14:paraId="3B71E1C6" w14:textId="77777777" w:rsidR="009520F0" w:rsidRDefault="009520F0" w:rsidP="009520F0">
            <w:pPr>
              <w:pStyle w:val="Paragraphedeliste"/>
              <w:numPr>
                <w:ilvl w:val="0"/>
                <w:numId w:val="3"/>
              </w:numPr>
              <w:autoSpaceDE w:val="0"/>
              <w:autoSpaceDN w:val="0"/>
              <w:adjustRightInd w:val="0"/>
              <w:jc w:val="both"/>
              <w:rPr>
                <w:rFonts w:cs="Arial"/>
                <w:color w:val="000000"/>
                <w:sz w:val="20"/>
                <w:szCs w:val="20"/>
                <w:lang w:eastAsia="fr-BE"/>
              </w:rPr>
            </w:pPr>
            <w:proofErr w:type="gramStart"/>
            <w:r>
              <w:rPr>
                <w:rFonts w:cs="Arial"/>
                <w:color w:val="000000"/>
                <w:sz w:val="20"/>
                <w:szCs w:val="20"/>
                <w:lang w:eastAsia="fr-BE"/>
              </w:rPr>
              <w:t>un</w:t>
            </w:r>
            <w:proofErr w:type="gramEnd"/>
            <w:r>
              <w:rPr>
                <w:rFonts w:cs="Arial"/>
                <w:color w:val="000000"/>
                <w:sz w:val="20"/>
                <w:szCs w:val="20"/>
                <w:lang w:eastAsia="fr-BE"/>
              </w:rPr>
              <w:t xml:space="preserve"> contrat d’alternance ;</w:t>
            </w:r>
          </w:p>
          <w:p w14:paraId="1AEF337C" w14:textId="77777777" w:rsidR="009520F0" w:rsidRDefault="009520F0" w:rsidP="009520F0">
            <w:pPr>
              <w:pStyle w:val="Paragraphedeliste"/>
              <w:numPr>
                <w:ilvl w:val="0"/>
                <w:numId w:val="3"/>
              </w:numPr>
              <w:autoSpaceDE w:val="0"/>
              <w:autoSpaceDN w:val="0"/>
              <w:adjustRightInd w:val="0"/>
              <w:jc w:val="both"/>
              <w:rPr>
                <w:rFonts w:cs="Arial"/>
                <w:color w:val="000000"/>
                <w:sz w:val="20"/>
                <w:szCs w:val="20"/>
                <w:lang w:eastAsia="fr-BE"/>
              </w:rPr>
            </w:pPr>
            <w:proofErr w:type="gramStart"/>
            <w:r>
              <w:rPr>
                <w:rFonts w:cs="Arial"/>
                <w:color w:val="000000"/>
                <w:sz w:val="20"/>
                <w:szCs w:val="20"/>
                <w:lang w:eastAsia="fr-BE"/>
              </w:rPr>
              <w:t>un</w:t>
            </w:r>
            <w:proofErr w:type="gramEnd"/>
            <w:r>
              <w:rPr>
                <w:rFonts w:cs="Arial"/>
                <w:color w:val="000000"/>
                <w:sz w:val="20"/>
                <w:szCs w:val="20"/>
                <w:lang w:eastAsia="fr-BE"/>
              </w:rPr>
              <w:t xml:space="preserve"> contrat d’apprentissage de professions exercées par des travailleurs salariés ;</w:t>
            </w:r>
          </w:p>
          <w:p w14:paraId="6596EB9E" w14:textId="77777777" w:rsidR="009520F0" w:rsidRDefault="009520F0" w:rsidP="009520F0">
            <w:pPr>
              <w:pStyle w:val="Paragraphedeliste"/>
              <w:numPr>
                <w:ilvl w:val="0"/>
                <w:numId w:val="3"/>
              </w:numPr>
              <w:autoSpaceDE w:val="0"/>
              <w:autoSpaceDN w:val="0"/>
              <w:adjustRightInd w:val="0"/>
              <w:jc w:val="both"/>
              <w:rPr>
                <w:rFonts w:cs="Arial"/>
                <w:color w:val="000000"/>
                <w:sz w:val="20"/>
                <w:szCs w:val="20"/>
                <w:lang w:eastAsia="fr-BE"/>
              </w:rPr>
            </w:pPr>
            <w:proofErr w:type="gramStart"/>
            <w:r>
              <w:rPr>
                <w:rFonts w:cs="Arial"/>
                <w:color w:val="000000"/>
                <w:sz w:val="20"/>
                <w:szCs w:val="20"/>
                <w:lang w:eastAsia="fr-BE"/>
              </w:rPr>
              <w:t>une</w:t>
            </w:r>
            <w:proofErr w:type="gramEnd"/>
            <w:r>
              <w:rPr>
                <w:rFonts w:cs="Arial"/>
                <w:color w:val="000000"/>
                <w:sz w:val="20"/>
                <w:szCs w:val="20"/>
                <w:lang w:eastAsia="fr-BE"/>
              </w:rPr>
              <w:t xml:space="preserve"> convention de premier emploi de type 2 ou 3 liée à un contrat de travail (CDD, CDI) ;</w:t>
            </w:r>
          </w:p>
          <w:p w14:paraId="69DA08DA" w14:textId="77777777" w:rsidR="009520F0" w:rsidRDefault="009520F0" w:rsidP="009520F0">
            <w:pPr>
              <w:pStyle w:val="Paragraphedeliste"/>
              <w:numPr>
                <w:ilvl w:val="0"/>
                <w:numId w:val="3"/>
              </w:numPr>
              <w:autoSpaceDE w:val="0"/>
              <w:autoSpaceDN w:val="0"/>
              <w:adjustRightInd w:val="0"/>
              <w:jc w:val="both"/>
              <w:rPr>
                <w:rFonts w:cs="Arial"/>
                <w:color w:val="000000"/>
                <w:sz w:val="20"/>
                <w:szCs w:val="20"/>
                <w:lang w:eastAsia="fr-BE"/>
              </w:rPr>
            </w:pPr>
            <w:proofErr w:type="gramStart"/>
            <w:r>
              <w:rPr>
                <w:rFonts w:cs="Arial"/>
                <w:color w:val="000000"/>
                <w:sz w:val="20"/>
                <w:szCs w:val="20"/>
                <w:lang w:eastAsia="fr-BE"/>
              </w:rPr>
              <w:t>toute</w:t>
            </w:r>
            <w:proofErr w:type="gramEnd"/>
            <w:r>
              <w:rPr>
                <w:rFonts w:cs="Arial"/>
                <w:color w:val="000000"/>
                <w:sz w:val="20"/>
                <w:szCs w:val="20"/>
                <w:lang w:eastAsia="fr-BE"/>
              </w:rPr>
              <w:t xml:space="preserve"> autre forme de contrat ou de convention reconnue par la législation du travail et s’inscrivant dans le cadre d’une formation en alternance qui aura reçu l’approbation du Gouvernement de la Fédération Wallonie-Bruxelles.</w:t>
            </w:r>
          </w:p>
          <w:p w14:paraId="6C928815" w14:textId="77777777" w:rsidR="009520F0" w:rsidRDefault="009520F0" w:rsidP="009520F0">
            <w:pPr>
              <w:pStyle w:val="Paragraphedeliste"/>
              <w:numPr>
                <w:ilvl w:val="0"/>
                <w:numId w:val="4"/>
              </w:numPr>
              <w:autoSpaceDE w:val="0"/>
              <w:autoSpaceDN w:val="0"/>
              <w:adjustRightInd w:val="0"/>
              <w:jc w:val="both"/>
              <w:rPr>
                <w:rFonts w:cs="Arial"/>
                <w:color w:val="000000"/>
                <w:sz w:val="20"/>
                <w:szCs w:val="20"/>
                <w:lang w:eastAsia="fr-BE"/>
              </w:rPr>
            </w:pPr>
            <w:proofErr w:type="gramStart"/>
            <w:r>
              <w:rPr>
                <w:rFonts w:cs="Arial"/>
                <w:color w:val="000000"/>
                <w:sz w:val="20"/>
                <w:szCs w:val="20"/>
                <w:lang w:eastAsia="fr-BE"/>
              </w:rPr>
              <w:t>les</w:t>
            </w:r>
            <w:proofErr w:type="gramEnd"/>
            <w:r>
              <w:rPr>
                <w:rFonts w:cs="Arial"/>
                <w:color w:val="000000"/>
                <w:sz w:val="20"/>
                <w:szCs w:val="20"/>
                <w:lang w:eastAsia="fr-BE"/>
              </w:rPr>
              <w:t xml:space="preserve"> élèves majeurs de plus de 21 ans et de moins de 25 ans au 31 décembre de l’année civile en cours qui bénéficient de l’enseignement secondaire en alternance depuis le 1er octobre de l’année où ils atteignent l’âge de 21 ans et qui ont conclu soit :</w:t>
            </w:r>
          </w:p>
          <w:p w14:paraId="4C7B7541" w14:textId="77777777" w:rsidR="009520F0" w:rsidRDefault="009520F0" w:rsidP="009520F0">
            <w:pPr>
              <w:pStyle w:val="Paragraphedeliste"/>
              <w:numPr>
                <w:ilvl w:val="0"/>
                <w:numId w:val="2"/>
              </w:numPr>
              <w:autoSpaceDE w:val="0"/>
              <w:autoSpaceDN w:val="0"/>
              <w:adjustRightInd w:val="0"/>
              <w:jc w:val="both"/>
              <w:rPr>
                <w:rFonts w:cs="Arial"/>
                <w:color w:val="000000"/>
                <w:sz w:val="20"/>
                <w:szCs w:val="20"/>
                <w:lang w:eastAsia="fr-BE"/>
              </w:rPr>
            </w:pPr>
            <w:proofErr w:type="gramStart"/>
            <w:r>
              <w:rPr>
                <w:rFonts w:cs="Arial"/>
                <w:color w:val="000000"/>
                <w:sz w:val="20"/>
                <w:szCs w:val="20"/>
                <w:lang w:eastAsia="fr-BE"/>
              </w:rPr>
              <w:t>un</w:t>
            </w:r>
            <w:proofErr w:type="gramEnd"/>
            <w:r>
              <w:rPr>
                <w:rFonts w:cs="Arial"/>
                <w:color w:val="000000"/>
                <w:sz w:val="20"/>
                <w:szCs w:val="20"/>
                <w:lang w:eastAsia="fr-BE"/>
              </w:rPr>
              <w:t xml:space="preserve"> contrat d’alternance ;</w:t>
            </w:r>
          </w:p>
          <w:p w14:paraId="374E208C" w14:textId="77777777" w:rsidR="009520F0" w:rsidRDefault="009520F0" w:rsidP="009520F0">
            <w:pPr>
              <w:pStyle w:val="Paragraphedeliste"/>
              <w:numPr>
                <w:ilvl w:val="0"/>
                <w:numId w:val="2"/>
              </w:numPr>
              <w:autoSpaceDE w:val="0"/>
              <w:autoSpaceDN w:val="0"/>
              <w:adjustRightInd w:val="0"/>
              <w:jc w:val="both"/>
              <w:rPr>
                <w:rFonts w:cs="Arial"/>
                <w:color w:val="000000"/>
                <w:sz w:val="20"/>
                <w:szCs w:val="20"/>
                <w:lang w:eastAsia="fr-BE"/>
              </w:rPr>
            </w:pPr>
            <w:proofErr w:type="gramStart"/>
            <w:r>
              <w:rPr>
                <w:rFonts w:cs="Arial"/>
                <w:color w:val="000000"/>
                <w:sz w:val="20"/>
                <w:szCs w:val="20"/>
                <w:lang w:eastAsia="fr-BE"/>
              </w:rPr>
              <w:t>un</w:t>
            </w:r>
            <w:proofErr w:type="gramEnd"/>
            <w:r>
              <w:rPr>
                <w:rFonts w:cs="Arial"/>
                <w:color w:val="000000"/>
                <w:sz w:val="20"/>
                <w:szCs w:val="20"/>
                <w:lang w:eastAsia="fr-BE"/>
              </w:rPr>
              <w:t xml:space="preserve"> contrat d’apprentissage de professions exercées par des travailleurs salariés ;</w:t>
            </w:r>
          </w:p>
          <w:p w14:paraId="4B435DD8" w14:textId="77777777" w:rsidR="009520F0" w:rsidRDefault="009520F0" w:rsidP="009520F0">
            <w:pPr>
              <w:pStyle w:val="Paragraphedeliste"/>
              <w:numPr>
                <w:ilvl w:val="0"/>
                <w:numId w:val="2"/>
              </w:numPr>
              <w:autoSpaceDE w:val="0"/>
              <w:autoSpaceDN w:val="0"/>
              <w:adjustRightInd w:val="0"/>
              <w:jc w:val="both"/>
              <w:rPr>
                <w:rFonts w:cs="Arial"/>
                <w:color w:val="000000"/>
                <w:sz w:val="20"/>
                <w:szCs w:val="20"/>
                <w:lang w:eastAsia="fr-BE"/>
              </w:rPr>
            </w:pPr>
            <w:proofErr w:type="gramStart"/>
            <w:r>
              <w:rPr>
                <w:rFonts w:cs="Arial"/>
                <w:color w:val="000000"/>
                <w:sz w:val="20"/>
                <w:szCs w:val="20"/>
                <w:lang w:eastAsia="fr-BE"/>
              </w:rPr>
              <w:t>une</w:t>
            </w:r>
            <w:proofErr w:type="gramEnd"/>
            <w:r>
              <w:rPr>
                <w:rFonts w:cs="Arial"/>
                <w:color w:val="000000"/>
                <w:sz w:val="20"/>
                <w:szCs w:val="20"/>
                <w:lang w:eastAsia="fr-BE"/>
              </w:rPr>
              <w:t xml:space="preserve"> convention de premier emploi de type 2 ou 3 liée à un contrat de travail (CDD, CDI) ;</w:t>
            </w:r>
          </w:p>
          <w:p w14:paraId="72741024" w14:textId="77777777" w:rsidR="009520F0" w:rsidRDefault="009520F0" w:rsidP="009520F0">
            <w:pPr>
              <w:pStyle w:val="Paragraphedeliste"/>
              <w:numPr>
                <w:ilvl w:val="0"/>
                <w:numId w:val="2"/>
              </w:numPr>
              <w:autoSpaceDE w:val="0"/>
              <w:autoSpaceDN w:val="0"/>
              <w:adjustRightInd w:val="0"/>
              <w:jc w:val="both"/>
              <w:rPr>
                <w:rFonts w:cs="Arial"/>
                <w:color w:val="000000"/>
                <w:sz w:val="20"/>
                <w:szCs w:val="20"/>
                <w:lang w:eastAsia="fr-BE"/>
              </w:rPr>
            </w:pPr>
            <w:proofErr w:type="gramStart"/>
            <w:r>
              <w:rPr>
                <w:rFonts w:cs="Arial"/>
                <w:color w:val="000000"/>
                <w:sz w:val="20"/>
                <w:szCs w:val="20"/>
                <w:lang w:eastAsia="fr-BE"/>
              </w:rPr>
              <w:t>toute</w:t>
            </w:r>
            <w:proofErr w:type="gramEnd"/>
            <w:r>
              <w:rPr>
                <w:rFonts w:cs="Arial"/>
                <w:color w:val="000000"/>
                <w:sz w:val="20"/>
                <w:szCs w:val="20"/>
                <w:lang w:eastAsia="fr-BE"/>
              </w:rPr>
              <w:t xml:space="preserve"> autre forme de contrat ou de convention reconnue par la législation du travail et s’inscrivant dans le cadre d’une formation en alternance qui aura reçu l’approbation du Gouvernement de la Fédération Wallonie-Bruxelles.</w:t>
            </w:r>
          </w:p>
          <w:p w14:paraId="699C2BC3" w14:textId="77777777" w:rsidR="009520F0" w:rsidRDefault="009520F0" w:rsidP="009520F0">
            <w:pPr>
              <w:pStyle w:val="Paragraphedeliste"/>
              <w:numPr>
                <w:ilvl w:val="0"/>
                <w:numId w:val="4"/>
              </w:numPr>
              <w:autoSpaceDE w:val="0"/>
              <w:autoSpaceDN w:val="0"/>
              <w:adjustRightInd w:val="0"/>
              <w:jc w:val="both"/>
              <w:rPr>
                <w:rFonts w:cs="Arial"/>
                <w:color w:val="000000"/>
                <w:sz w:val="20"/>
                <w:szCs w:val="20"/>
                <w:lang w:eastAsia="fr-BE"/>
              </w:rPr>
            </w:pPr>
            <w:proofErr w:type="gramStart"/>
            <w:r>
              <w:rPr>
                <w:rFonts w:cs="Arial"/>
                <w:color w:val="000000"/>
                <w:sz w:val="20"/>
                <w:szCs w:val="20"/>
                <w:lang w:eastAsia="fr-BE"/>
              </w:rPr>
              <w:t>les</w:t>
            </w:r>
            <w:proofErr w:type="gramEnd"/>
            <w:r>
              <w:rPr>
                <w:rFonts w:cs="Arial"/>
                <w:color w:val="000000"/>
                <w:sz w:val="20"/>
                <w:szCs w:val="20"/>
                <w:lang w:eastAsia="fr-BE"/>
              </w:rPr>
              <w:t xml:space="preserve"> élèves majeurs de plus de 21 ans et de moins de 25 ans au 31 décembre inscrits dans l’enseignement de plein exercice, sous réserve d’avoir conclu : </w:t>
            </w:r>
          </w:p>
          <w:p w14:paraId="2747CD41" w14:textId="77777777" w:rsidR="009520F0" w:rsidRDefault="009520F0" w:rsidP="009520F0">
            <w:pPr>
              <w:pStyle w:val="Paragraphedeliste"/>
              <w:numPr>
                <w:ilvl w:val="0"/>
                <w:numId w:val="5"/>
              </w:numPr>
              <w:autoSpaceDE w:val="0"/>
              <w:autoSpaceDN w:val="0"/>
              <w:adjustRightInd w:val="0"/>
              <w:jc w:val="both"/>
              <w:rPr>
                <w:rFonts w:cs="Arial"/>
                <w:color w:val="000000"/>
                <w:sz w:val="20"/>
                <w:szCs w:val="20"/>
                <w:lang w:eastAsia="fr-BE"/>
              </w:rPr>
            </w:pPr>
            <w:proofErr w:type="gramStart"/>
            <w:r>
              <w:rPr>
                <w:rFonts w:cs="Arial"/>
                <w:color w:val="000000"/>
                <w:sz w:val="20"/>
                <w:szCs w:val="20"/>
                <w:lang w:eastAsia="fr-BE"/>
              </w:rPr>
              <w:t>un</w:t>
            </w:r>
            <w:proofErr w:type="gramEnd"/>
            <w:r>
              <w:rPr>
                <w:rFonts w:cs="Arial"/>
                <w:color w:val="000000"/>
                <w:sz w:val="20"/>
                <w:szCs w:val="20"/>
                <w:lang w:eastAsia="fr-BE"/>
              </w:rPr>
              <w:t xml:space="preserve"> contrat d’alternance ;</w:t>
            </w:r>
          </w:p>
          <w:p w14:paraId="089A024B" w14:textId="77777777" w:rsidR="009520F0" w:rsidRDefault="009520F0" w:rsidP="009520F0">
            <w:pPr>
              <w:pStyle w:val="Paragraphedeliste"/>
              <w:numPr>
                <w:ilvl w:val="0"/>
                <w:numId w:val="5"/>
              </w:numPr>
              <w:autoSpaceDE w:val="0"/>
              <w:autoSpaceDN w:val="0"/>
              <w:adjustRightInd w:val="0"/>
              <w:jc w:val="both"/>
              <w:rPr>
                <w:rFonts w:cs="Arial"/>
                <w:color w:val="000000"/>
                <w:sz w:val="20"/>
                <w:szCs w:val="20"/>
                <w:lang w:eastAsia="fr-BE"/>
              </w:rPr>
            </w:pPr>
            <w:proofErr w:type="gramStart"/>
            <w:r>
              <w:rPr>
                <w:rFonts w:cs="Arial"/>
                <w:color w:val="000000"/>
                <w:sz w:val="20"/>
                <w:szCs w:val="20"/>
                <w:lang w:eastAsia="fr-BE"/>
              </w:rPr>
              <w:t>un</w:t>
            </w:r>
            <w:proofErr w:type="gramEnd"/>
            <w:r>
              <w:rPr>
                <w:rFonts w:cs="Arial"/>
                <w:color w:val="000000"/>
                <w:sz w:val="20"/>
                <w:szCs w:val="20"/>
                <w:lang w:eastAsia="fr-BE"/>
              </w:rPr>
              <w:t xml:space="preserve"> contrat d’apprentissage de professions exercées par des travailleurs salariés ;</w:t>
            </w:r>
          </w:p>
          <w:p w14:paraId="1756BC42" w14:textId="77777777" w:rsidR="009520F0" w:rsidRDefault="009520F0" w:rsidP="009520F0">
            <w:pPr>
              <w:pStyle w:val="Paragraphedeliste"/>
              <w:numPr>
                <w:ilvl w:val="0"/>
                <w:numId w:val="5"/>
              </w:numPr>
              <w:autoSpaceDE w:val="0"/>
              <w:autoSpaceDN w:val="0"/>
              <w:adjustRightInd w:val="0"/>
              <w:jc w:val="both"/>
              <w:rPr>
                <w:rFonts w:cs="Arial"/>
                <w:color w:val="000000"/>
                <w:sz w:val="20"/>
                <w:szCs w:val="20"/>
                <w:lang w:eastAsia="fr-BE"/>
              </w:rPr>
            </w:pPr>
            <w:proofErr w:type="gramStart"/>
            <w:r>
              <w:rPr>
                <w:rFonts w:cs="Arial"/>
                <w:color w:val="000000"/>
                <w:sz w:val="20"/>
                <w:szCs w:val="20"/>
                <w:lang w:eastAsia="fr-BE"/>
              </w:rPr>
              <w:t>une</w:t>
            </w:r>
            <w:proofErr w:type="gramEnd"/>
            <w:r>
              <w:rPr>
                <w:rFonts w:cs="Arial"/>
                <w:color w:val="000000"/>
                <w:sz w:val="20"/>
                <w:szCs w:val="20"/>
                <w:lang w:eastAsia="fr-BE"/>
              </w:rPr>
              <w:t xml:space="preserve"> convention de premier emploi de type 2 ou 3 liée à un contrat de travail (CDD, CDI) ;</w:t>
            </w:r>
          </w:p>
          <w:p w14:paraId="7580EE9D" w14:textId="77777777" w:rsidR="009520F0" w:rsidRDefault="009520F0" w:rsidP="009520F0">
            <w:pPr>
              <w:pStyle w:val="Paragraphedeliste"/>
              <w:numPr>
                <w:ilvl w:val="0"/>
                <w:numId w:val="5"/>
              </w:numPr>
              <w:autoSpaceDE w:val="0"/>
              <w:autoSpaceDN w:val="0"/>
              <w:adjustRightInd w:val="0"/>
              <w:spacing w:before="40" w:after="40"/>
              <w:jc w:val="both"/>
              <w:rPr>
                <w:rFonts w:cs="Arial"/>
                <w:b/>
                <w:sz w:val="20"/>
                <w:szCs w:val="20"/>
              </w:rPr>
            </w:pPr>
            <w:proofErr w:type="gramStart"/>
            <w:r>
              <w:rPr>
                <w:rFonts w:cs="Arial"/>
                <w:color w:val="000000"/>
                <w:sz w:val="20"/>
                <w:szCs w:val="20"/>
                <w:lang w:eastAsia="fr-BE"/>
              </w:rPr>
              <w:t>toute</w:t>
            </w:r>
            <w:proofErr w:type="gramEnd"/>
            <w:r>
              <w:rPr>
                <w:rFonts w:cs="Arial"/>
                <w:color w:val="000000"/>
                <w:sz w:val="20"/>
                <w:szCs w:val="20"/>
                <w:lang w:eastAsia="fr-BE"/>
              </w:rPr>
              <w:t xml:space="preserve"> autre forme de contrat ou de convention reconnue par la législation du travail et s’inscrivant dans le cadre d’une formation en alternance qui aura reçu l’approbation du Gouvernement de la Fédération Wallonie-Bruxelles.</w:t>
            </w:r>
          </w:p>
          <w:p w14:paraId="6E4EF78A" w14:textId="77777777" w:rsidR="009520F0" w:rsidRDefault="009520F0" w:rsidP="00E53405">
            <w:pPr>
              <w:adjustRightInd w:val="0"/>
              <w:spacing w:before="40" w:after="40"/>
              <w:contextualSpacing/>
              <w:jc w:val="both"/>
              <w:rPr>
                <w:rFonts w:cstheme="minorHAnsi"/>
                <w:b/>
              </w:rPr>
            </w:pPr>
          </w:p>
          <w:p w14:paraId="667B68BC" w14:textId="77777777" w:rsidR="009520F0" w:rsidRDefault="009520F0" w:rsidP="00E53405">
            <w:pPr>
              <w:adjustRightInd w:val="0"/>
              <w:spacing w:before="40" w:after="40"/>
              <w:contextualSpacing/>
              <w:jc w:val="both"/>
              <w:rPr>
                <w:rFonts w:cstheme="minorHAnsi"/>
                <w:b/>
              </w:rPr>
            </w:pPr>
          </w:p>
          <w:p w14:paraId="276DDB06" w14:textId="77777777" w:rsidR="009520F0" w:rsidRDefault="009520F0" w:rsidP="00E53405">
            <w:pPr>
              <w:rPr>
                <w:rFonts w:cs="Arial"/>
                <w:b/>
              </w:rPr>
            </w:pPr>
            <w:r>
              <w:rPr>
                <w:rFonts w:cs="Arial"/>
                <w:b/>
              </w:rPr>
              <w:t>Information complémentaire</w:t>
            </w:r>
          </w:p>
          <w:p w14:paraId="3C785025" w14:textId="77777777" w:rsidR="009520F0" w:rsidRDefault="009520F0" w:rsidP="00E53405">
            <w:pPr>
              <w:pStyle w:val="Corpsdetexte"/>
              <w:spacing w:before="10"/>
              <w:jc w:val="both"/>
              <w:rPr>
                <w:lang w:val="fr-FR"/>
              </w:rPr>
            </w:pPr>
            <w:hyperlink r:id="rId13" w:history="1">
              <w:r>
                <w:rPr>
                  <w:rStyle w:val="Lienhypertexte"/>
                  <w:lang w:val="fr-FR"/>
                </w:rPr>
                <w:t>www.europass.eu</w:t>
              </w:r>
            </w:hyperlink>
          </w:p>
        </w:tc>
      </w:tr>
    </w:tbl>
    <w:p w14:paraId="267C7D29" w14:textId="77777777" w:rsidR="009520F0" w:rsidRDefault="009520F0" w:rsidP="009520F0">
      <w:pPr>
        <w:pStyle w:val="Corpsdetexte"/>
        <w:spacing w:before="10"/>
      </w:pPr>
    </w:p>
    <w:p w14:paraId="55E5C770" w14:textId="77777777" w:rsidR="00910BDE" w:rsidRDefault="00910BDE" w:rsidP="009520F0">
      <w:pPr>
        <w:tabs>
          <w:tab w:val="left" w:pos="142"/>
        </w:tabs>
      </w:pPr>
    </w:p>
    <w:sectPr w:rsidR="00910BDE" w:rsidSect="009520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C625F"/>
    <w:multiLevelType w:val="hybridMultilevel"/>
    <w:tmpl w:val="21E48DAC"/>
    <w:lvl w:ilvl="0" w:tplc="EB92F37A">
      <w:start w:val="1"/>
      <w:numFmt w:val="bullet"/>
      <w:lvlText w:val="-"/>
      <w:lvlJc w:val="left"/>
      <w:pPr>
        <w:ind w:left="720" w:hanging="360"/>
      </w:pPr>
      <w:rPr>
        <w:rFonts w:ascii="Verdana" w:hAnsi="Verdana"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1628208A"/>
    <w:multiLevelType w:val="hybridMultilevel"/>
    <w:tmpl w:val="A64C1C82"/>
    <w:lvl w:ilvl="0" w:tplc="6D56F628">
      <w:start w:val="1"/>
      <w:numFmt w:val="bullet"/>
      <w:lvlText w:val=""/>
      <w:lvlJc w:val="left"/>
      <w:pPr>
        <w:ind w:left="720" w:hanging="360"/>
      </w:pPr>
      <w:rPr>
        <w:rFonts w:ascii="Wingdings" w:hAnsi="Wingdings"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25D21EEB"/>
    <w:multiLevelType w:val="hybridMultilevel"/>
    <w:tmpl w:val="3BE2B368"/>
    <w:lvl w:ilvl="0" w:tplc="080C0001">
      <w:start w:val="1"/>
      <w:numFmt w:val="bullet"/>
      <w:lvlText w:val=""/>
      <w:lvlJc w:val="left"/>
      <w:pPr>
        <w:ind w:left="1068" w:hanging="360"/>
      </w:pPr>
      <w:rPr>
        <w:rFonts w:ascii="Symbol" w:hAnsi="Symbol"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3" w15:restartNumberingAfterBreak="0">
    <w:nsid w:val="34BB3A60"/>
    <w:multiLevelType w:val="hybridMultilevel"/>
    <w:tmpl w:val="5A26C1FA"/>
    <w:lvl w:ilvl="0" w:tplc="4376922C">
      <w:start w:val="3"/>
      <w:numFmt w:val="lowerLetter"/>
      <w:lvlText w:val="%1)"/>
      <w:lvlJc w:val="left"/>
      <w:pPr>
        <w:ind w:left="97" w:hanging="266"/>
      </w:pPr>
      <w:rPr>
        <w:rFonts w:ascii="Times New Roman" w:eastAsia="Times New Roman" w:hAnsi="Times New Roman" w:cs="Times New Roman" w:hint="default"/>
        <w:w w:val="99"/>
        <w:sz w:val="24"/>
        <w:szCs w:val="24"/>
        <w:lang w:val="fr-FR" w:eastAsia="fr-FR" w:bidi="fr-FR"/>
      </w:rPr>
    </w:lvl>
    <w:lvl w:ilvl="1" w:tplc="40C2E888">
      <w:numFmt w:val="bullet"/>
      <w:lvlText w:val="•"/>
      <w:lvlJc w:val="left"/>
      <w:pPr>
        <w:ind w:left="1015" w:hanging="266"/>
      </w:pPr>
      <w:rPr>
        <w:lang w:val="fr-FR" w:eastAsia="fr-FR" w:bidi="fr-FR"/>
      </w:rPr>
    </w:lvl>
    <w:lvl w:ilvl="2" w:tplc="44B2E652">
      <w:numFmt w:val="bullet"/>
      <w:lvlText w:val="•"/>
      <w:lvlJc w:val="left"/>
      <w:pPr>
        <w:ind w:left="1931" w:hanging="266"/>
      </w:pPr>
      <w:rPr>
        <w:lang w:val="fr-FR" w:eastAsia="fr-FR" w:bidi="fr-FR"/>
      </w:rPr>
    </w:lvl>
    <w:lvl w:ilvl="3" w:tplc="6C6A887A">
      <w:numFmt w:val="bullet"/>
      <w:lvlText w:val="•"/>
      <w:lvlJc w:val="left"/>
      <w:pPr>
        <w:ind w:left="2847" w:hanging="266"/>
      </w:pPr>
      <w:rPr>
        <w:lang w:val="fr-FR" w:eastAsia="fr-FR" w:bidi="fr-FR"/>
      </w:rPr>
    </w:lvl>
    <w:lvl w:ilvl="4" w:tplc="46A4896A">
      <w:numFmt w:val="bullet"/>
      <w:lvlText w:val="•"/>
      <w:lvlJc w:val="left"/>
      <w:pPr>
        <w:ind w:left="3763" w:hanging="266"/>
      </w:pPr>
      <w:rPr>
        <w:lang w:val="fr-FR" w:eastAsia="fr-FR" w:bidi="fr-FR"/>
      </w:rPr>
    </w:lvl>
    <w:lvl w:ilvl="5" w:tplc="071AD1FE">
      <w:numFmt w:val="bullet"/>
      <w:lvlText w:val="•"/>
      <w:lvlJc w:val="left"/>
      <w:pPr>
        <w:ind w:left="4679" w:hanging="266"/>
      </w:pPr>
      <w:rPr>
        <w:lang w:val="fr-FR" w:eastAsia="fr-FR" w:bidi="fr-FR"/>
      </w:rPr>
    </w:lvl>
    <w:lvl w:ilvl="6" w:tplc="B992B27A">
      <w:numFmt w:val="bullet"/>
      <w:lvlText w:val="•"/>
      <w:lvlJc w:val="left"/>
      <w:pPr>
        <w:ind w:left="5595" w:hanging="266"/>
      </w:pPr>
      <w:rPr>
        <w:lang w:val="fr-FR" w:eastAsia="fr-FR" w:bidi="fr-FR"/>
      </w:rPr>
    </w:lvl>
    <w:lvl w:ilvl="7" w:tplc="9C9457C2">
      <w:numFmt w:val="bullet"/>
      <w:lvlText w:val="•"/>
      <w:lvlJc w:val="left"/>
      <w:pPr>
        <w:ind w:left="6511" w:hanging="266"/>
      </w:pPr>
      <w:rPr>
        <w:lang w:val="fr-FR" w:eastAsia="fr-FR" w:bidi="fr-FR"/>
      </w:rPr>
    </w:lvl>
    <w:lvl w:ilvl="8" w:tplc="452E4378">
      <w:numFmt w:val="bullet"/>
      <w:lvlText w:val="•"/>
      <w:lvlJc w:val="left"/>
      <w:pPr>
        <w:ind w:left="7427" w:hanging="266"/>
      </w:pPr>
      <w:rPr>
        <w:lang w:val="fr-FR" w:eastAsia="fr-FR" w:bidi="fr-FR"/>
      </w:rPr>
    </w:lvl>
  </w:abstractNum>
  <w:abstractNum w:abstractNumId="4" w15:restartNumberingAfterBreak="0">
    <w:nsid w:val="51A026AD"/>
    <w:multiLevelType w:val="hybridMultilevel"/>
    <w:tmpl w:val="06E61DE0"/>
    <w:lvl w:ilvl="0" w:tplc="96CEF266">
      <w:start w:val="1"/>
      <w:numFmt w:val="lowerLetter"/>
      <w:lvlText w:val="%1)"/>
      <w:lvlJc w:val="left"/>
      <w:pPr>
        <w:ind w:left="97" w:hanging="254"/>
      </w:pPr>
      <w:rPr>
        <w:rFonts w:ascii="Times New Roman" w:eastAsia="Times New Roman" w:hAnsi="Times New Roman" w:cs="Times New Roman" w:hint="default"/>
        <w:w w:val="99"/>
        <w:sz w:val="24"/>
        <w:szCs w:val="24"/>
        <w:lang w:val="fr-FR" w:eastAsia="fr-FR" w:bidi="fr-FR"/>
      </w:rPr>
    </w:lvl>
    <w:lvl w:ilvl="1" w:tplc="D6E4A1EA">
      <w:numFmt w:val="bullet"/>
      <w:lvlText w:val="•"/>
      <w:lvlJc w:val="left"/>
      <w:pPr>
        <w:ind w:left="1016" w:hanging="254"/>
      </w:pPr>
      <w:rPr>
        <w:lang w:val="fr-FR" w:eastAsia="fr-FR" w:bidi="fr-FR"/>
      </w:rPr>
    </w:lvl>
    <w:lvl w:ilvl="2" w:tplc="343C68B4">
      <w:numFmt w:val="bullet"/>
      <w:lvlText w:val="•"/>
      <w:lvlJc w:val="left"/>
      <w:pPr>
        <w:ind w:left="1932" w:hanging="254"/>
      </w:pPr>
      <w:rPr>
        <w:lang w:val="fr-FR" w:eastAsia="fr-FR" w:bidi="fr-FR"/>
      </w:rPr>
    </w:lvl>
    <w:lvl w:ilvl="3" w:tplc="35A8C080">
      <w:numFmt w:val="bullet"/>
      <w:lvlText w:val="•"/>
      <w:lvlJc w:val="left"/>
      <w:pPr>
        <w:ind w:left="2848" w:hanging="254"/>
      </w:pPr>
      <w:rPr>
        <w:lang w:val="fr-FR" w:eastAsia="fr-FR" w:bidi="fr-FR"/>
      </w:rPr>
    </w:lvl>
    <w:lvl w:ilvl="4" w:tplc="96220D44">
      <w:numFmt w:val="bullet"/>
      <w:lvlText w:val="•"/>
      <w:lvlJc w:val="left"/>
      <w:pPr>
        <w:ind w:left="3764" w:hanging="254"/>
      </w:pPr>
      <w:rPr>
        <w:lang w:val="fr-FR" w:eastAsia="fr-FR" w:bidi="fr-FR"/>
      </w:rPr>
    </w:lvl>
    <w:lvl w:ilvl="5" w:tplc="6BD2C0D6">
      <w:numFmt w:val="bullet"/>
      <w:lvlText w:val="•"/>
      <w:lvlJc w:val="left"/>
      <w:pPr>
        <w:ind w:left="4680" w:hanging="254"/>
      </w:pPr>
      <w:rPr>
        <w:lang w:val="fr-FR" w:eastAsia="fr-FR" w:bidi="fr-FR"/>
      </w:rPr>
    </w:lvl>
    <w:lvl w:ilvl="6" w:tplc="695A2D58">
      <w:numFmt w:val="bullet"/>
      <w:lvlText w:val="•"/>
      <w:lvlJc w:val="left"/>
      <w:pPr>
        <w:ind w:left="5596" w:hanging="254"/>
      </w:pPr>
      <w:rPr>
        <w:lang w:val="fr-FR" w:eastAsia="fr-FR" w:bidi="fr-FR"/>
      </w:rPr>
    </w:lvl>
    <w:lvl w:ilvl="7" w:tplc="0EECC04C">
      <w:numFmt w:val="bullet"/>
      <w:lvlText w:val="•"/>
      <w:lvlJc w:val="left"/>
      <w:pPr>
        <w:ind w:left="6512" w:hanging="254"/>
      </w:pPr>
      <w:rPr>
        <w:lang w:val="fr-FR" w:eastAsia="fr-FR" w:bidi="fr-FR"/>
      </w:rPr>
    </w:lvl>
    <w:lvl w:ilvl="8" w:tplc="A34E97DA">
      <w:numFmt w:val="bullet"/>
      <w:lvlText w:val="•"/>
      <w:lvlJc w:val="left"/>
      <w:pPr>
        <w:ind w:left="7428" w:hanging="254"/>
      </w:pPr>
      <w:rPr>
        <w:lang w:val="fr-FR" w:eastAsia="fr-FR" w:bidi="fr-FR"/>
      </w:rPr>
    </w:lvl>
  </w:abstractNum>
  <w:abstractNum w:abstractNumId="5" w15:restartNumberingAfterBreak="0">
    <w:nsid w:val="53E54A18"/>
    <w:multiLevelType w:val="hybridMultilevel"/>
    <w:tmpl w:val="89366F1C"/>
    <w:lvl w:ilvl="0" w:tplc="080C0001">
      <w:start w:val="1"/>
      <w:numFmt w:val="bullet"/>
      <w:lvlText w:val=""/>
      <w:lvlJc w:val="left"/>
      <w:pPr>
        <w:ind w:left="1068" w:hanging="360"/>
      </w:pPr>
      <w:rPr>
        <w:rFonts w:ascii="Symbol" w:hAnsi="Symbol" w:hint="default"/>
        <w:color w:val="auto"/>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6" w15:restartNumberingAfterBreak="0">
    <w:nsid w:val="7AF973F2"/>
    <w:multiLevelType w:val="hybridMultilevel"/>
    <w:tmpl w:val="BEC4DA00"/>
    <w:lvl w:ilvl="0" w:tplc="080C0001">
      <w:start w:val="1"/>
      <w:numFmt w:val="bullet"/>
      <w:lvlText w:val=""/>
      <w:lvlJc w:val="left"/>
      <w:pPr>
        <w:ind w:left="1068" w:hanging="360"/>
      </w:pPr>
      <w:rPr>
        <w:rFonts w:ascii="Symbol" w:hAnsi="Symbol"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num w:numId="1" w16cid:durableId="1574242621">
    <w:abstractNumId w:val="0"/>
  </w:num>
  <w:num w:numId="2" w16cid:durableId="1880968499">
    <w:abstractNumId w:val="5"/>
  </w:num>
  <w:num w:numId="3" w16cid:durableId="1148012919">
    <w:abstractNumId w:val="2"/>
  </w:num>
  <w:num w:numId="4" w16cid:durableId="491025855">
    <w:abstractNumId w:val="1"/>
  </w:num>
  <w:num w:numId="5" w16cid:durableId="1722358901">
    <w:abstractNumId w:val="6"/>
  </w:num>
  <w:num w:numId="6" w16cid:durableId="1126200232">
    <w:abstractNumId w:val="4"/>
    <w:lvlOverride w:ilvl="0">
      <w:startOverride w:val="1"/>
    </w:lvlOverride>
    <w:lvlOverride w:ilvl="1"/>
    <w:lvlOverride w:ilvl="2"/>
    <w:lvlOverride w:ilvl="3"/>
    <w:lvlOverride w:ilvl="4"/>
    <w:lvlOverride w:ilvl="5"/>
    <w:lvlOverride w:ilvl="6"/>
    <w:lvlOverride w:ilvl="7"/>
    <w:lvlOverride w:ilvl="8"/>
  </w:num>
  <w:num w:numId="7" w16cid:durableId="2052881178">
    <w:abstractNumId w:val="3"/>
    <w:lvlOverride w:ilvl="0">
      <w:startOverride w:val="3"/>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0F0"/>
    <w:rsid w:val="00910BDE"/>
    <w:rsid w:val="009520F0"/>
    <w:rsid w:val="00C637A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C58C247"/>
  <w15:chartTrackingRefBased/>
  <w15:docId w15:val="{6DF2CC32-02D8-477D-9613-A33B0CA21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20F0"/>
    <w:pPr>
      <w:spacing w:after="0" w:line="240" w:lineRule="auto"/>
    </w:pPr>
    <w:rPr>
      <w:rFonts w:ascii="Arial" w:eastAsia="Times New Roman" w:hAnsi="Arial" w:cs="Times New Roman"/>
      <w:kern w:val="0"/>
      <w:szCs w:val="24"/>
      <w:lang w:val="fr-FR" w:eastAsia="ar-SA"/>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9520F0"/>
    <w:rPr>
      <w:color w:val="0563C1" w:themeColor="hyperlink"/>
      <w:u w:val="single"/>
    </w:rPr>
  </w:style>
  <w:style w:type="paragraph" w:styleId="Paragraphedeliste">
    <w:name w:val="List Paragraph"/>
    <w:basedOn w:val="Normal"/>
    <w:link w:val="ParagraphedelisteCar"/>
    <w:uiPriority w:val="34"/>
    <w:qFormat/>
    <w:rsid w:val="009520F0"/>
    <w:pPr>
      <w:ind w:left="720"/>
      <w:contextualSpacing/>
    </w:pPr>
  </w:style>
  <w:style w:type="paragraph" w:styleId="Corpsdetexte">
    <w:name w:val="Body Text"/>
    <w:basedOn w:val="Normal"/>
    <w:link w:val="CorpsdetexteCar"/>
    <w:uiPriority w:val="1"/>
    <w:qFormat/>
    <w:rsid w:val="009520F0"/>
    <w:pPr>
      <w:widowControl w:val="0"/>
      <w:autoSpaceDE w:val="0"/>
      <w:autoSpaceDN w:val="0"/>
    </w:pPr>
    <w:rPr>
      <w:rFonts w:eastAsia="Arial" w:cs="Arial"/>
      <w:sz w:val="20"/>
      <w:szCs w:val="20"/>
      <w:lang w:val="fr-BE" w:eastAsia="fr-BE" w:bidi="fr-BE"/>
    </w:rPr>
  </w:style>
  <w:style w:type="character" w:customStyle="1" w:styleId="CorpsdetexteCar">
    <w:name w:val="Corps de texte Car"/>
    <w:basedOn w:val="Policepardfaut"/>
    <w:link w:val="Corpsdetexte"/>
    <w:uiPriority w:val="1"/>
    <w:rsid w:val="009520F0"/>
    <w:rPr>
      <w:rFonts w:ascii="Arial" w:eastAsia="Arial" w:hAnsi="Arial" w:cs="Arial"/>
      <w:kern w:val="0"/>
      <w:sz w:val="20"/>
      <w:szCs w:val="20"/>
      <w:lang w:eastAsia="fr-BE" w:bidi="fr-BE"/>
      <w14:ligatures w14:val="none"/>
    </w:rPr>
  </w:style>
  <w:style w:type="paragraph" w:customStyle="1" w:styleId="TableParagraph">
    <w:name w:val="Table Paragraph"/>
    <w:basedOn w:val="Normal"/>
    <w:uiPriority w:val="1"/>
    <w:qFormat/>
    <w:rsid w:val="009520F0"/>
    <w:pPr>
      <w:widowControl w:val="0"/>
      <w:autoSpaceDE w:val="0"/>
      <w:autoSpaceDN w:val="0"/>
      <w:ind w:left="278"/>
    </w:pPr>
    <w:rPr>
      <w:rFonts w:eastAsia="Arial" w:cs="Arial"/>
      <w:szCs w:val="22"/>
      <w:lang w:val="fr-BE" w:eastAsia="fr-BE" w:bidi="fr-BE"/>
    </w:rPr>
  </w:style>
  <w:style w:type="table" w:customStyle="1" w:styleId="Grilledutableau1">
    <w:name w:val="Grille du tableau1"/>
    <w:basedOn w:val="TableauNormal"/>
    <w:next w:val="Grilledutableau"/>
    <w:uiPriority w:val="39"/>
    <w:rsid w:val="009520F0"/>
    <w:pPr>
      <w:spacing w:after="0" w:line="240" w:lineRule="auto"/>
    </w:pPr>
    <w:rPr>
      <w:kern w:val="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delisteCar">
    <w:name w:val="Paragraphe de liste Car"/>
    <w:basedOn w:val="Policepardfaut"/>
    <w:link w:val="Paragraphedeliste"/>
    <w:uiPriority w:val="34"/>
    <w:qFormat/>
    <w:rsid w:val="009520F0"/>
    <w:rPr>
      <w:rFonts w:ascii="Arial" w:eastAsia="Times New Roman" w:hAnsi="Arial" w:cs="Times New Roman"/>
      <w:kern w:val="0"/>
      <w:szCs w:val="24"/>
      <w:lang w:val="fr-FR" w:eastAsia="ar-SA"/>
      <w14:ligatures w14:val="none"/>
    </w:rPr>
  </w:style>
  <w:style w:type="table" w:styleId="Grilledutableau">
    <w:name w:val="Table Grid"/>
    <w:basedOn w:val="TableauNormal"/>
    <w:uiPriority w:val="39"/>
    <w:rsid w:val="009520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www.europass.eu" TargetMode="External"/><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hyperlink" Target="http://www.federation-wallonie-bruxelles.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oleObject" Target="embeddings/oleObject2.bin"/><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www.europass.eu" TargetMode="External"/><Relationship Id="rId4" Type="http://schemas.openxmlformats.org/officeDocument/2006/relationships/webSettings" Target="webSettings.xml"/><Relationship Id="rId9" Type="http://schemas.openxmlformats.org/officeDocument/2006/relationships/hyperlink" Target="http://www.federation-wallonie-bruxelles.be/"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2841</Words>
  <Characters>15628</Characters>
  <Application>Microsoft Office Word</Application>
  <DocSecurity>0</DocSecurity>
  <Lines>130</Lines>
  <Paragraphs>36</Paragraphs>
  <ScaleCrop>false</ScaleCrop>
  <Company>ETNIC</Company>
  <LinksUpToDate>false</LinksUpToDate>
  <CharactersWithSpaces>18433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SOUMOY</dc:creator>
  <cp:keywords/>
  <dc:description/>
  <cp:lastModifiedBy>Vincent SOUMOY </cp:lastModifiedBy>
  <cp:revision>1</cp:revision>
  <dcterms:created xsi:type="dcterms:W3CDTF">2024-07-31T14:59:00Z</dcterms:created>
  <dcterms:modified xsi:type="dcterms:W3CDTF">2024-07-31T15:04:00Z</dcterms:modified>
</cp:coreProperties>
</file>