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426" w:type="dxa"/>
        <w:tblLayout w:type="fixed"/>
        <w:tblCellMar>
          <w:left w:w="0" w:type="dxa"/>
          <w:right w:w="0" w:type="dxa"/>
        </w:tblCellMar>
        <w:tblLook w:val="04A0" w:firstRow="1" w:lastRow="0" w:firstColumn="1" w:lastColumn="0" w:noHBand="0" w:noVBand="1"/>
      </w:tblPr>
      <w:tblGrid>
        <w:gridCol w:w="2127"/>
        <w:gridCol w:w="6238"/>
        <w:gridCol w:w="1985"/>
      </w:tblGrid>
      <w:tr w:rsidR="005A0721" w:rsidRPr="00E80747" w14:paraId="14355347" w14:textId="77777777" w:rsidTr="005A46AD">
        <w:trPr>
          <w:cantSplit/>
          <w:trHeight w:val="851"/>
        </w:trPr>
        <w:tc>
          <w:tcPr>
            <w:tcW w:w="2127" w:type="dxa"/>
            <w:hideMark/>
          </w:tcPr>
          <w:p w14:paraId="7293441C" w14:textId="77777777" w:rsidR="005A0721" w:rsidRPr="00E80747" w:rsidRDefault="005A0721" w:rsidP="005A46AD">
            <w:pPr>
              <w:spacing w:after="0" w:line="240" w:lineRule="auto"/>
              <w:ind w:firstLine="0"/>
              <w:jc w:val="center"/>
              <w:rPr>
                <w:rFonts w:eastAsia="Times New Roman" w:cstheme="minorHAnsi"/>
                <w:sz w:val="20"/>
                <w:szCs w:val="20"/>
                <w:lang w:val="fr-FR" w:eastAsia="en-GB"/>
              </w:rPr>
            </w:pPr>
          </w:p>
        </w:tc>
        <w:tc>
          <w:tcPr>
            <w:tcW w:w="6238" w:type="dxa"/>
            <w:vAlign w:val="center"/>
            <w:hideMark/>
          </w:tcPr>
          <w:p w14:paraId="16A8E661" w14:textId="77777777" w:rsidR="005A0721" w:rsidRPr="00E80747" w:rsidRDefault="005A0721" w:rsidP="005A46AD">
            <w:pPr>
              <w:spacing w:after="0" w:line="240" w:lineRule="auto"/>
              <w:ind w:left="-135" w:firstLine="0"/>
              <w:jc w:val="center"/>
              <w:rPr>
                <w:rFonts w:eastAsia="Times New Roman" w:cstheme="minorHAnsi"/>
                <w:b/>
                <w:spacing w:val="-9"/>
                <w:sz w:val="36"/>
                <w:szCs w:val="34"/>
                <w:lang w:val="fr-FR" w:eastAsia="en-GB"/>
              </w:rPr>
            </w:pPr>
          </w:p>
          <w:p w14:paraId="689AC29F" w14:textId="77777777" w:rsidR="005A0721" w:rsidRPr="00E80747" w:rsidRDefault="005A0721" w:rsidP="005A46AD">
            <w:pPr>
              <w:spacing w:after="0" w:line="240" w:lineRule="auto"/>
              <w:ind w:left="-135" w:firstLine="0"/>
              <w:jc w:val="center"/>
              <w:rPr>
                <w:rFonts w:eastAsia="Times New Roman" w:cstheme="minorHAnsi"/>
                <w:b/>
                <w:spacing w:val="-9"/>
                <w:sz w:val="36"/>
                <w:szCs w:val="34"/>
                <w:lang w:val="fr-FR" w:eastAsia="en-GB"/>
              </w:rPr>
            </w:pPr>
            <w:r w:rsidRPr="00E80747">
              <w:rPr>
                <w:rFonts w:eastAsia="Times New Roman" w:cstheme="minorHAnsi"/>
                <w:b/>
                <w:spacing w:val="-9"/>
                <w:sz w:val="36"/>
                <w:szCs w:val="34"/>
                <w:lang w:val="fr-FR" w:eastAsia="en-GB"/>
              </w:rPr>
              <w:t xml:space="preserve">Supplément au certificat </w:t>
            </w:r>
            <w:proofErr w:type="gramStart"/>
            <w:r w:rsidRPr="00E80747">
              <w:rPr>
                <w:rFonts w:eastAsia="Times New Roman" w:cstheme="minorHAnsi"/>
                <w:b/>
                <w:spacing w:val="-9"/>
                <w:sz w:val="36"/>
                <w:szCs w:val="34"/>
                <w:lang w:val="fr-FR" w:eastAsia="en-GB"/>
              </w:rPr>
              <w:t>Europass</w:t>
            </w:r>
            <w:r w:rsidRPr="00E80747">
              <w:rPr>
                <w:rFonts w:eastAsia="Times New Roman" w:cstheme="minorHAnsi"/>
                <w:spacing w:val="-9"/>
                <w:sz w:val="36"/>
                <w:szCs w:val="34"/>
                <w:vertAlign w:val="superscript"/>
                <w:lang w:val="fr-FR" w:eastAsia="en-GB"/>
              </w:rPr>
              <w:t>(</w:t>
            </w:r>
            <w:proofErr w:type="gramEnd"/>
            <w:r w:rsidRPr="00E80747">
              <w:rPr>
                <w:rFonts w:eastAsia="Times New Roman" w:cstheme="minorHAnsi"/>
                <w:spacing w:val="-9"/>
                <w:sz w:val="36"/>
                <w:szCs w:val="34"/>
                <w:vertAlign w:val="superscript"/>
                <w:lang w:val="fr-FR" w:eastAsia="en-GB"/>
              </w:rPr>
              <w:t>*)</w:t>
            </w:r>
          </w:p>
        </w:tc>
        <w:tc>
          <w:tcPr>
            <w:tcW w:w="1985" w:type="dxa"/>
            <w:hideMark/>
          </w:tcPr>
          <w:p w14:paraId="14292E1F" w14:textId="77777777" w:rsidR="005A0721" w:rsidRPr="00E80747" w:rsidRDefault="005A0721" w:rsidP="005A46AD">
            <w:pPr>
              <w:spacing w:after="0" w:line="240" w:lineRule="auto"/>
              <w:ind w:firstLine="0"/>
              <w:rPr>
                <w:rFonts w:eastAsia="Times New Roman" w:cstheme="minorHAnsi"/>
                <w:sz w:val="16"/>
                <w:szCs w:val="20"/>
                <w:lang w:val="en-GB" w:eastAsia="en-GB"/>
              </w:rPr>
            </w:pPr>
            <w:r w:rsidRPr="00E80747">
              <w:rPr>
                <w:rFonts w:eastAsia="Times New Roman" w:cstheme="minorHAnsi"/>
                <w:noProof/>
                <w:sz w:val="16"/>
                <w:szCs w:val="20"/>
                <w:lang w:eastAsia="fr-BE"/>
              </w:rPr>
              <w:drawing>
                <wp:anchor distT="0" distB="0" distL="114300" distR="114300" simplePos="0" relativeHeight="251661312" behindDoc="1" locked="0" layoutInCell="1" allowOverlap="1" wp14:anchorId="28DA6E6F" wp14:editId="5ECB5324">
                  <wp:simplePos x="0" y="0"/>
                  <wp:positionH relativeFrom="column">
                    <wp:posOffset>-197485</wp:posOffset>
                  </wp:positionH>
                  <wp:positionV relativeFrom="paragraph">
                    <wp:posOffset>114505</wp:posOffset>
                  </wp:positionV>
                  <wp:extent cx="1589405" cy="21844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9405" cy="218440"/>
                          </a:xfrm>
                          <a:prstGeom prst="rect">
                            <a:avLst/>
                          </a:prstGeom>
                          <a:noFill/>
                        </pic:spPr>
                      </pic:pic>
                    </a:graphicData>
                  </a:graphic>
                  <wp14:sizeRelH relativeFrom="page">
                    <wp14:pctWidth>0</wp14:pctWidth>
                  </wp14:sizeRelH>
                  <wp14:sizeRelV relativeFrom="page">
                    <wp14:pctHeight>0</wp14:pctHeight>
                  </wp14:sizeRelV>
                </wp:anchor>
              </w:drawing>
            </w:r>
            <w:r w:rsidRPr="00E80747">
              <w:rPr>
                <w:rFonts w:eastAsia="Times New Roman" w:cstheme="minorHAnsi"/>
                <w:sz w:val="16"/>
                <w:szCs w:val="20"/>
                <w:lang w:val="en-GB" w:eastAsia="en-GB"/>
              </w:rPr>
              <w:t xml:space="preserve">               Belgique</w:t>
            </w:r>
          </w:p>
          <w:p w14:paraId="0ADB255F" w14:textId="77777777" w:rsidR="005A0721" w:rsidRPr="00E80747" w:rsidRDefault="005A0721" w:rsidP="005A46AD">
            <w:pPr>
              <w:tabs>
                <w:tab w:val="center" w:pos="1472"/>
              </w:tabs>
              <w:spacing w:after="0" w:line="240" w:lineRule="auto"/>
              <w:ind w:firstLine="0"/>
              <w:jc w:val="left"/>
              <w:rPr>
                <w:rFonts w:eastAsia="Times New Roman" w:cstheme="minorHAnsi"/>
                <w:bCs/>
                <w:sz w:val="20"/>
                <w:szCs w:val="20"/>
                <w:lang w:val="fr-FR" w:eastAsia="en-GB"/>
              </w:rPr>
            </w:pPr>
          </w:p>
        </w:tc>
      </w:tr>
    </w:tbl>
    <w:p w14:paraId="5CC8933F" w14:textId="77777777" w:rsidR="005A0721" w:rsidRPr="00E80747" w:rsidRDefault="005A0721" w:rsidP="005A0721">
      <w:pPr>
        <w:spacing w:after="0" w:line="240" w:lineRule="auto"/>
        <w:ind w:firstLine="0"/>
        <w:jc w:val="center"/>
        <w:rPr>
          <w:rFonts w:eastAsia="Times New Roman" w:cstheme="minorHAnsi"/>
          <w:sz w:val="18"/>
          <w:szCs w:val="20"/>
          <w:lang w:val="fr-FR" w:eastAsia="en-GB"/>
        </w:rPr>
      </w:pPr>
      <w:r w:rsidRPr="00E80747">
        <w:rPr>
          <w:rFonts w:eastAsia="Calibri" w:cstheme="minorHAnsi"/>
          <w:noProof/>
          <w:lang w:eastAsia="fr-BE"/>
        </w:rPr>
        <w:drawing>
          <wp:anchor distT="0" distB="0" distL="114300" distR="114300" simplePos="0" relativeHeight="251659264" behindDoc="1" locked="0" layoutInCell="1" allowOverlap="1" wp14:anchorId="39417C79" wp14:editId="2050F31E">
            <wp:simplePos x="0" y="0"/>
            <wp:positionH relativeFrom="column">
              <wp:posOffset>5341385</wp:posOffset>
            </wp:positionH>
            <wp:positionV relativeFrom="paragraph">
              <wp:posOffset>-1146270</wp:posOffset>
            </wp:positionV>
            <wp:extent cx="595630" cy="51244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630" cy="512445"/>
                    </a:xfrm>
                    <a:prstGeom prst="rect">
                      <a:avLst/>
                    </a:prstGeom>
                    <a:noFill/>
                  </pic:spPr>
                </pic:pic>
              </a:graphicData>
            </a:graphic>
            <wp14:sizeRelH relativeFrom="page">
              <wp14:pctWidth>0</wp14:pctWidth>
            </wp14:sizeRelH>
            <wp14:sizeRelV relativeFrom="page">
              <wp14:pctHeight>0</wp14:pctHeight>
            </wp14:sizeRelV>
          </wp:anchor>
        </w:drawing>
      </w:r>
      <w:r w:rsidRPr="00E80747">
        <w:rPr>
          <w:rFonts w:eastAsia="Times New Roman" w:cstheme="minorHAnsi"/>
          <w:noProof/>
          <w:sz w:val="20"/>
          <w:szCs w:val="20"/>
          <w:lang w:eastAsia="fr-BE"/>
        </w:rPr>
        <w:drawing>
          <wp:anchor distT="0" distB="0" distL="114300" distR="114300" simplePos="0" relativeHeight="251660288" behindDoc="1" locked="0" layoutInCell="1" allowOverlap="1" wp14:anchorId="5C8B9279" wp14:editId="717F1E38">
            <wp:simplePos x="0" y="0"/>
            <wp:positionH relativeFrom="column">
              <wp:posOffset>-65520</wp:posOffset>
            </wp:positionH>
            <wp:positionV relativeFrom="paragraph">
              <wp:posOffset>-788635</wp:posOffset>
            </wp:positionV>
            <wp:extent cx="1277620" cy="623570"/>
            <wp:effectExtent l="0" t="0" r="0" b="5080"/>
            <wp:wrapTight wrapText="bothSides">
              <wp:wrapPolygon edited="0">
                <wp:start x="0" y="0"/>
                <wp:lineTo x="0" y="21116"/>
                <wp:lineTo x="21256" y="21116"/>
                <wp:lineTo x="21256" y="0"/>
                <wp:lineTo x="0" y="0"/>
              </wp:wrapPolygon>
            </wp:wrapTight>
            <wp:docPr id="17" name="Image 15" descr="Europass-Full-Colour-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Europass-Full-Colour-Brand-M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7620" cy="6235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5A0721" w:rsidRPr="00E80747" w14:paraId="5FF7736F" w14:textId="77777777" w:rsidTr="005A46AD">
        <w:tc>
          <w:tcPr>
            <w:tcW w:w="10350" w:type="dxa"/>
          </w:tcPr>
          <w:p w14:paraId="15C5CA88" w14:textId="77777777" w:rsidR="005A0721" w:rsidRPr="00E80747" w:rsidRDefault="005A0721" w:rsidP="005A46AD">
            <w:pPr>
              <w:spacing w:before="20" w:after="20" w:line="240" w:lineRule="auto"/>
              <w:ind w:firstLine="0"/>
              <w:jc w:val="center"/>
              <w:rPr>
                <w:rFonts w:eastAsia="Times New Roman" w:cstheme="minorHAnsi"/>
                <w:sz w:val="24"/>
                <w:szCs w:val="20"/>
                <w:lang w:val="fr-FR" w:eastAsia="en-GB"/>
              </w:rPr>
            </w:pPr>
            <w:r w:rsidRPr="00E80747">
              <w:rPr>
                <w:rFonts w:eastAsia="Times New Roman" w:cstheme="minorHAnsi"/>
                <w:sz w:val="24"/>
                <w:szCs w:val="24"/>
                <w:lang w:val="fr-FR" w:eastAsia="en-GB"/>
              </w:rPr>
              <w:t xml:space="preserve">1. </w:t>
            </w:r>
            <w:r w:rsidRPr="00E80747">
              <w:rPr>
                <w:rFonts w:eastAsia="Times New Roman" w:cstheme="minorHAnsi"/>
                <w:lang w:val="fr-FR" w:eastAsia="en-GB"/>
              </w:rPr>
              <w:t>Intitulé du certificat</w:t>
            </w:r>
          </w:p>
        </w:tc>
      </w:tr>
      <w:tr w:rsidR="005A0721" w:rsidRPr="00E80747" w14:paraId="2DDCB75A" w14:textId="77777777" w:rsidTr="005A46AD">
        <w:trPr>
          <w:cantSplit/>
          <w:trHeight w:val="345"/>
        </w:trPr>
        <w:tc>
          <w:tcPr>
            <w:tcW w:w="10350" w:type="dxa"/>
          </w:tcPr>
          <w:p w14:paraId="331453B9" w14:textId="77777777" w:rsidR="005A0721" w:rsidRPr="00E80747" w:rsidRDefault="005A0721" w:rsidP="005A46AD">
            <w:pPr>
              <w:spacing w:before="60" w:after="60" w:line="240" w:lineRule="auto"/>
              <w:ind w:firstLine="0"/>
              <w:jc w:val="center"/>
              <w:rPr>
                <w:rFonts w:eastAsia="Times New Roman" w:cstheme="minorHAnsi"/>
                <w:b/>
                <w:sz w:val="20"/>
                <w:szCs w:val="20"/>
                <w:lang w:val="fr-FR" w:eastAsia="en-GB"/>
              </w:rPr>
            </w:pPr>
            <w:r w:rsidRPr="00E80747">
              <w:rPr>
                <w:rFonts w:eastAsia="Times New Roman" w:cstheme="minorHAnsi"/>
                <w:b/>
                <w:sz w:val="20"/>
                <w:szCs w:val="20"/>
                <w:lang w:val="fr-FR" w:eastAsia="en-GB"/>
              </w:rPr>
              <w:t>Certificat de qualification du / de la « </w:t>
            </w:r>
            <w:proofErr w:type="spellStart"/>
            <w:r w:rsidRPr="00E80747">
              <w:rPr>
                <w:rFonts w:eastAsia="Times New Roman" w:cstheme="minorHAnsi"/>
                <w:b/>
                <w:sz w:val="20"/>
                <w:szCs w:val="20"/>
                <w:lang w:val="fr-FR" w:eastAsia="en-GB"/>
              </w:rPr>
              <w:t>Mécanicien·ne</w:t>
            </w:r>
            <w:proofErr w:type="spellEnd"/>
            <w:r w:rsidRPr="00E80747">
              <w:rPr>
                <w:rFonts w:eastAsia="Times New Roman" w:cstheme="minorHAnsi"/>
                <w:b/>
                <w:sz w:val="20"/>
                <w:szCs w:val="20"/>
                <w:lang w:val="fr-FR" w:eastAsia="en-GB"/>
              </w:rPr>
              <w:t xml:space="preserve"> de maintenance industrielle »</w:t>
            </w:r>
          </w:p>
        </w:tc>
      </w:tr>
      <w:tr w:rsidR="005A0721" w:rsidRPr="00E80747" w14:paraId="568A983B" w14:textId="77777777" w:rsidTr="005A46AD">
        <w:trPr>
          <w:cantSplit/>
          <w:trHeight w:val="220"/>
        </w:trPr>
        <w:tc>
          <w:tcPr>
            <w:tcW w:w="10350" w:type="dxa"/>
          </w:tcPr>
          <w:p w14:paraId="0772B4B1" w14:textId="77777777" w:rsidR="005A0721" w:rsidRPr="00E80747" w:rsidRDefault="005A0721" w:rsidP="005A46AD">
            <w:pPr>
              <w:spacing w:before="40" w:after="0" w:line="240" w:lineRule="auto"/>
              <w:ind w:firstLine="0"/>
              <w:jc w:val="center"/>
              <w:rPr>
                <w:rFonts w:eastAsia="Times New Roman" w:cstheme="minorHAnsi"/>
                <w:sz w:val="16"/>
                <w:szCs w:val="20"/>
                <w:vertAlign w:val="superscript"/>
                <w:lang w:val="fr-FR" w:eastAsia="en-GB"/>
              </w:rPr>
            </w:pPr>
            <w:r w:rsidRPr="00E80747">
              <w:rPr>
                <w:rFonts w:eastAsia="Times New Roman" w:cstheme="minorHAnsi"/>
                <w:sz w:val="16"/>
                <w:szCs w:val="20"/>
                <w:vertAlign w:val="superscript"/>
                <w:lang w:val="fr-FR" w:eastAsia="en-GB"/>
              </w:rPr>
              <w:t xml:space="preserve"> (1) </w:t>
            </w:r>
            <w:r w:rsidRPr="00E80747">
              <w:rPr>
                <w:rFonts w:eastAsia="Times New Roman" w:cstheme="minorHAnsi"/>
                <w:sz w:val="16"/>
                <w:szCs w:val="20"/>
                <w:lang w:val="fr-FR" w:eastAsia="en-GB"/>
              </w:rPr>
              <w:t>dans la langue d’origine</w:t>
            </w:r>
          </w:p>
        </w:tc>
      </w:tr>
      <w:tr w:rsidR="005A0721" w:rsidRPr="00E80747" w14:paraId="5944BD36" w14:textId="77777777" w:rsidTr="005A46AD">
        <w:tc>
          <w:tcPr>
            <w:tcW w:w="10350" w:type="dxa"/>
          </w:tcPr>
          <w:p w14:paraId="1DFEF68A" w14:textId="77777777" w:rsidR="005A0721" w:rsidRPr="00E80747" w:rsidRDefault="005A0721" w:rsidP="005A46AD">
            <w:pPr>
              <w:spacing w:before="20" w:after="20" w:line="240" w:lineRule="auto"/>
              <w:ind w:firstLine="0"/>
              <w:jc w:val="center"/>
              <w:rPr>
                <w:rFonts w:eastAsia="Times New Roman" w:cstheme="minorHAnsi"/>
                <w:szCs w:val="20"/>
                <w:lang w:val="fr-FR" w:eastAsia="en-GB"/>
              </w:rPr>
            </w:pPr>
            <w:r w:rsidRPr="00E80747">
              <w:rPr>
                <w:rFonts w:eastAsia="Times New Roman" w:cstheme="minorHAnsi"/>
                <w:b/>
                <w:szCs w:val="20"/>
                <w:lang w:val="fr-FR" w:eastAsia="en-GB"/>
              </w:rPr>
              <w:t xml:space="preserve"> </w:t>
            </w:r>
            <w:r w:rsidRPr="00E80747">
              <w:rPr>
                <w:rFonts w:eastAsia="Times New Roman" w:cstheme="minorHAnsi"/>
                <w:szCs w:val="20"/>
                <w:lang w:val="fr-FR" w:eastAsia="en-GB"/>
              </w:rPr>
              <w:t>2. Traduction de l’intitulé du certificat</w:t>
            </w:r>
          </w:p>
        </w:tc>
      </w:tr>
      <w:tr w:rsidR="005A0721" w:rsidRPr="00E80747" w14:paraId="66DBEDDB" w14:textId="77777777" w:rsidTr="005A46AD">
        <w:trPr>
          <w:trHeight w:val="341"/>
        </w:trPr>
        <w:tc>
          <w:tcPr>
            <w:tcW w:w="10350" w:type="dxa"/>
          </w:tcPr>
          <w:p w14:paraId="3D1B997C" w14:textId="77777777" w:rsidR="005A0721" w:rsidRPr="00E80747" w:rsidRDefault="005A0721" w:rsidP="005A46AD">
            <w:pPr>
              <w:spacing w:before="60" w:after="60" w:line="240" w:lineRule="auto"/>
              <w:ind w:firstLine="0"/>
              <w:jc w:val="center"/>
              <w:rPr>
                <w:rFonts w:eastAsia="Times New Roman" w:cstheme="minorHAnsi"/>
                <w:sz w:val="20"/>
                <w:szCs w:val="20"/>
                <w:lang w:val="en-US" w:eastAsia="en-GB"/>
              </w:rPr>
            </w:pPr>
            <w:proofErr w:type="spellStart"/>
            <w:r w:rsidRPr="00E80747">
              <w:rPr>
                <w:rFonts w:eastAsia="Times New Roman" w:cstheme="minorHAnsi"/>
                <w:b/>
                <w:sz w:val="20"/>
                <w:szCs w:val="20"/>
                <w:lang w:val="en-US" w:eastAsia="en-GB"/>
              </w:rPr>
              <w:t>Unterhaltsmechaniker</w:t>
            </w:r>
            <w:proofErr w:type="spellEnd"/>
            <w:r w:rsidRPr="00E80747">
              <w:rPr>
                <w:rFonts w:eastAsia="Times New Roman" w:cstheme="minorHAnsi"/>
                <w:b/>
                <w:sz w:val="20"/>
                <w:szCs w:val="20"/>
                <w:lang w:val="en-US" w:eastAsia="en-GB"/>
              </w:rPr>
              <w:t xml:space="preserve"> </w:t>
            </w:r>
            <w:r w:rsidRPr="00E80747">
              <w:rPr>
                <w:rFonts w:eastAsia="Times New Roman" w:cstheme="minorHAnsi"/>
                <w:sz w:val="20"/>
                <w:szCs w:val="20"/>
                <w:lang w:val="en-US" w:eastAsia="en-GB"/>
              </w:rPr>
              <w:t>(NL)</w:t>
            </w:r>
            <w:r w:rsidRPr="00E80747">
              <w:rPr>
                <w:rFonts w:eastAsia="Times New Roman" w:cstheme="minorHAnsi"/>
                <w:sz w:val="20"/>
                <w:szCs w:val="20"/>
                <w:lang w:val="en-US" w:eastAsia="en-GB"/>
              </w:rPr>
              <w:br/>
            </w:r>
            <w:proofErr w:type="spellStart"/>
            <w:r w:rsidRPr="00E80747">
              <w:rPr>
                <w:rFonts w:eastAsia="Times New Roman" w:cstheme="minorHAnsi"/>
                <w:b/>
                <w:sz w:val="20"/>
                <w:szCs w:val="20"/>
                <w:lang w:val="en-US" w:eastAsia="en-GB"/>
              </w:rPr>
              <w:t>Mechaniker</w:t>
            </w:r>
            <w:proofErr w:type="spellEnd"/>
            <w:r w:rsidRPr="00E80747">
              <w:rPr>
                <w:rFonts w:eastAsia="Times New Roman" w:cstheme="minorHAnsi"/>
                <w:b/>
                <w:sz w:val="20"/>
                <w:szCs w:val="20"/>
                <w:lang w:val="en-US" w:eastAsia="en-GB"/>
              </w:rPr>
              <w:t xml:space="preserve"> für </w:t>
            </w:r>
            <w:proofErr w:type="spellStart"/>
            <w:r w:rsidRPr="00E80747">
              <w:rPr>
                <w:rFonts w:eastAsia="Times New Roman" w:cstheme="minorHAnsi"/>
                <w:b/>
                <w:sz w:val="20"/>
                <w:szCs w:val="20"/>
                <w:lang w:val="en-US" w:eastAsia="en-GB"/>
              </w:rPr>
              <w:t>industrielle</w:t>
            </w:r>
            <w:proofErr w:type="spellEnd"/>
            <w:r w:rsidRPr="00E80747">
              <w:rPr>
                <w:rFonts w:eastAsia="Times New Roman" w:cstheme="minorHAnsi"/>
                <w:b/>
                <w:sz w:val="20"/>
                <w:szCs w:val="20"/>
                <w:lang w:val="en-US" w:eastAsia="en-GB"/>
              </w:rPr>
              <w:t xml:space="preserve"> </w:t>
            </w:r>
            <w:proofErr w:type="spellStart"/>
            <w:r w:rsidRPr="00E80747">
              <w:rPr>
                <w:rFonts w:eastAsia="Times New Roman" w:cstheme="minorHAnsi"/>
                <w:b/>
                <w:sz w:val="20"/>
                <w:szCs w:val="20"/>
                <w:lang w:val="en-US" w:eastAsia="en-GB"/>
              </w:rPr>
              <w:t>Instandhaltung</w:t>
            </w:r>
            <w:proofErr w:type="spellEnd"/>
            <w:r w:rsidRPr="00E80747">
              <w:rPr>
                <w:rFonts w:eastAsia="Times New Roman" w:cstheme="minorHAnsi"/>
                <w:sz w:val="20"/>
                <w:szCs w:val="20"/>
                <w:lang w:val="en-US" w:eastAsia="en-GB"/>
              </w:rPr>
              <w:t xml:space="preserve"> (DE)</w:t>
            </w:r>
            <w:r w:rsidRPr="00E80747">
              <w:rPr>
                <w:rFonts w:eastAsia="Times New Roman" w:cstheme="minorHAnsi"/>
                <w:sz w:val="20"/>
                <w:szCs w:val="20"/>
                <w:lang w:val="en-US" w:eastAsia="en-GB"/>
              </w:rPr>
              <w:br/>
            </w:r>
            <w:r w:rsidRPr="00E80747">
              <w:rPr>
                <w:rFonts w:eastAsia="Times New Roman" w:cstheme="minorHAnsi"/>
                <w:b/>
                <w:sz w:val="20"/>
                <w:szCs w:val="20"/>
                <w:lang w:val="en-US" w:eastAsia="en-GB"/>
              </w:rPr>
              <w:t xml:space="preserve">Mechanician of industrial maintenance </w:t>
            </w:r>
            <w:r w:rsidRPr="00E80747">
              <w:rPr>
                <w:rFonts w:eastAsia="Times New Roman" w:cstheme="minorHAnsi"/>
                <w:sz w:val="20"/>
                <w:szCs w:val="20"/>
                <w:lang w:val="en-US" w:eastAsia="en-GB"/>
              </w:rPr>
              <w:t>(EN)</w:t>
            </w:r>
          </w:p>
        </w:tc>
      </w:tr>
      <w:tr w:rsidR="005A0721" w:rsidRPr="00E80747" w14:paraId="37F19540" w14:textId="77777777" w:rsidTr="005A46AD">
        <w:trPr>
          <w:trHeight w:val="213"/>
        </w:trPr>
        <w:tc>
          <w:tcPr>
            <w:tcW w:w="10350" w:type="dxa"/>
          </w:tcPr>
          <w:p w14:paraId="1E40D329" w14:textId="77777777" w:rsidR="005A0721" w:rsidRPr="00E80747" w:rsidRDefault="005A0721" w:rsidP="005A46AD">
            <w:pPr>
              <w:spacing w:before="40" w:after="0" w:line="240" w:lineRule="auto"/>
              <w:ind w:firstLine="0"/>
              <w:jc w:val="center"/>
              <w:rPr>
                <w:rFonts w:eastAsia="Times New Roman" w:cstheme="minorHAnsi"/>
                <w:b/>
                <w:sz w:val="18"/>
                <w:szCs w:val="20"/>
                <w:lang w:val="fr-FR" w:eastAsia="en-GB"/>
              </w:rPr>
            </w:pPr>
            <w:r w:rsidRPr="00E80747">
              <w:rPr>
                <w:rFonts w:eastAsia="Times New Roman" w:cstheme="minorHAnsi"/>
                <w:sz w:val="16"/>
                <w:szCs w:val="20"/>
                <w:vertAlign w:val="superscript"/>
                <w:lang w:val="fr-FR" w:eastAsia="en-GB"/>
              </w:rPr>
              <w:t>(1)</w:t>
            </w:r>
            <w:r w:rsidRPr="00E80747">
              <w:rPr>
                <w:rFonts w:eastAsia="Times New Roman" w:cstheme="minorHAnsi"/>
                <w:sz w:val="16"/>
                <w:szCs w:val="20"/>
                <w:lang w:val="fr-FR" w:eastAsia="en-GB"/>
              </w:rPr>
              <w:t xml:space="preserve"> Le cas échéant. Cette traduction est dépourvue de toute valeur légale.</w:t>
            </w:r>
          </w:p>
        </w:tc>
      </w:tr>
      <w:tr w:rsidR="005A0721" w:rsidRPr="00E80747" w14:paraId="38AC798A" w14:textId="77777777" w:rsidTr="005A46AD">
        <w:trPr>
          <w:trHeight w:val="267"/>
        </w:trPr>
        <w:tc>
          <w:tcPr>
            <w:tcW w:w="10350" w:type="dxa"/>
          </w:tcPr>
          <w:p w14:paraId="49F78B6C" w14:textId="77777777" w:rsidR="005A0721" w:rsidRPr="00E80747" w:rsidRDefault="005A0721" w:rsidP="005A46AD">
            <w:pPr>
              <w:spacing w:before="20" w:after="20" w:line="240" w:lineRule="auto"/>
              <w:ind w:firstLine="0"/>
              <w:jc w:val="center"/>
              <w:rPr>
                <w:rFonts w:eastAsia="Times New Roman" w:cstheme="minorHAnsi"/>
                <w:szCs w:val="20"/>
                <w:lang w:val="fr-FR" w:eastAsia="en-GB"/>
              </w:rPr>
            </w:pPr>
            <w:r w:rsidRPr="00E80747">
              <w:rPr>
                <w:rFonts w:eastAsia="Times New Roman" w:cstheme="minorHAnsi"/>
                <w:szCs w:val="20"/>
                <w:lang w:val="fr-FR" w:eastAsia="en-GB"/>
              </w:rPr>
              <w:t>3. Éléments de compétences acquis</w:t>
            </w:r>
          </w:p>
        </w:tc>
      </w:tr>
      <w:tr w:rsidR="005A0721" w:rsidRPr="00E80747" w14:paraId="2EF16390" w14:textId="77777777" w:rsidTr="005A46AD">
        <w:trPr>
          <w:trHeight w:val="1980"/>
        </w:trPr>
        <w:tc>
          <w:tcPr>
            <w:tcW w:w="10350" w:type="dxa"/>
          </w:tcPr>
          <w:p w14:paraId="4BBF6BAA" w14:textId="77777777" w:rsidR="005A0721" w:rsidRPr="00E80747" w:rsidRDefault="005A0721" w:rsidP="005A46AD">
            <w:pPr>
              <w:spacing w:before="40" w:after="20" w:line="240" w:lineRule="auto"/>
              <w:ind w:firstLine="0"/>
              <w:rPr>
                <w:rFonts w:eastAsia="Times New Roman" w:cstheme="minorHAnsi"/>
                <w:sz w:val="20"/>
                <w:szCs w:val="20"/>
                <w:lang w:val="fr-FR" w:eastAsia="en-GB"/>
              </w:rPr>
            </w:pPr>
            <w:r w:rsidRPr="00E80747">
              <w:rPr>
                <w:rFonts w:eastAsia="Times New Roman" w:cstheme="minorHAnsi"/>
                <w:sz w:val="20"/>
                <w:szCs w:val="20"/>
                <w:lang w:val="fr-FR" w:eastAsia="en-GB"/>
              </w:rPr>
              <w:t>Le Certificat qualification concerne l’ensemble des unités d’acquis d’apprentissage listées ci-dessous.</w:t>
            </w:r>
          </w:p>
          <w:p w14:paraId="09922C02" w14:textId="77777777" w:rsidR="005A0721" w:rsidRPr="00E80747" w:rsidRDefault="005A0721" w:rsidP="005A46AD">
            <w:pPr>
              <w:spacing w:before="40" w:after="20" w:line="240" w:lineRule="auto"/>
              <w:ind w:firstLine="0"/>
              <w:jc w:val="left"/>
              <w:rPr>
                <w:rFonts w:eastAsia="Times New Roman" w:cstheme="minorHAnsi"/>
                <w:sz w:val="20"/>
                <w:szCs w:val="20"/>
                <w:lang w:eastAsia="en-GB"/>
              </w:rPr>
            </w:pPr>
            <w:r w:rsidRPr="00E80747">
              <w:rPr>
                <w:rFonts w:eastAsia="Times New Roman" w:cstheme="minorHAnsi"/>
                <w:b/>
                <w:sz w:val="20"/>
                <w:szCs w:val="20"/>
                <w:lang w:eastAsia="en-GB"/>
              </w:rPr>
              <w:t xml:space="preserve">Unités d’acquis d’apprentissage en conformité avec le profil de formation du SFMQ </w:t>
            </w:r>
            <w:r w:rsidRPr="00E80747">
              <w:rPr>
                <w:rFonts w:eastAsia="Times New Roman" w:cstheme="minorHAnsi"/>
                <w:sz w:val="20"/>
                <w:szCs w:val="20"/>
                <w:lang w:eastAsia="en-GB"/>
              </w:rPr>
              <w:t>(Service francophone des Métiers et des Qualifications)</w:t>
            </w:r>
          </w:p>
          <w:p w14:paraId="47AEF4A2" w14:textId="77777777" w:rsidR="005A0721" w:rsidRPr="00E80747" w:rsidRDefault="005A0721" w:rsidP="005A0721">
            <w:pPr>
              <w:pStyle w:val="Paragraphedeliste"/>
              <w:numPr>
                <w:ilvl w:val="0"/>
                <w:numId w:val="1"/>
              </w:numPr>
              <w:spacing w:before="40" w:after="20" w:line="276" w:lineRule="auto"/>
              <w:jc w:val="left"/>
              <w:rPr>
                <w:rFonts w:eastAsia="Times New Roman" w:cstheme="minorHAnsi"/>
                <w:sz w:val="18"/>
                <w:szCs w:val="20"/>
                <w:lang w:val="fr-FR" w:eastAsia="en-GB"/>
              </w:rPr>
            </w:pPr>
            <w:r w:rsidRPr="00E80747">
              <w:rPr>
                <w:rFonts w:eastAsia="Times New Roman" w:cstheme="minorHAnsi"/>
                <w:sz w:val="18"/>
                <w:szCs w:val="20"/>
                <w:lang w:val="fr-FR" w:eastAsia="en-GB"/>
              </w:rPr>
              <w:t>UAA</w:t>
            </w:r>
            <w:proofErr w:type="gramStart"/>
            <w:r w:rsidRPr="00E80747">
              <w:rPr>
                <w:rFonts w:eastAsia="Times New Roman" w:cstheme="minorHAnsi"/>
                <w:sz w:val="18"/>
                <w:szCs w:val="20"/>
                <w:lang w:val="fr-FR" w:eastAsia="en-GB"/>
              </w:rPr>
              <w:t>1:</w:t>
            </w:r>
            <w:proofErr w:type="gramEnd"/>
            <w:r w:rsidRPr="00E80747">
              <w:rPr>
                <w:rFonts w:eastAsia="Times New Roman" w:cstheme="minorHAnsi"/>
                <w:sz w:val="18"/>
                <w:szCs w:val="20"/>
                <w:lang w:val="fr-FR" w:eastAsia="en-GB"/>
              </w:rPr>
              <w:t xml:space="preserve"> Réparer ou remplacer des composants mécaniques par des composants équivalents et les régler</w:t>
            </w:r>
          </w:p>
          <w:p w14:paraId="1DEBD5A0" w14:textId="77777777" w:rsidR="005A0721" w:rsidRPr="00E80747" w:rsidRDefault="005A0721" w:rsidP="005A0721">
            <w:pPr>
              <w:pStyle w:val="Paragraphedeliste"/>
              <w:numPr>
                <w:ilvl w:val="0"/>
                <w:numId w:val="1"/>
              </w:numPr>
              <w:spacing w:before="40" w:after="20" w:line="276" w:lineRule="auto"/>
              <w:jc w:val="left"/>
              <w:rPr>
                <w:rFonts w:eastAsia="Times New Roman" w:cstheme="minorHAnsi"/>
                <w:sz w:val="18"/>
                <w:szCs w:val="20"/>
                <w:lang w:val="fr-FR" w:eastAsia="en-GB"/>
              </w:rPr>
            </w:pPr>
            <w:r w:rsidRPr="00E80747">
              <w:rPr>
                <w:rFonts w:eastAsia="Times New Roman" w:cstheme="minorHAnsi"/>
                <w:sz w:val="18"/>
                <w:szCs w:val="20"/>
                <w:lang w:val="fr-FR" w:eastAsia="en-GB"/>
              </w:rPr>
              <w:t>UAA</w:t>
            </w:r>
            <w:proofErr w:type="gramStart"/>
            <w:r w:rsidRPr="00E80747">
              <w:rPr>
                <w:rFonts w:eastAsia="Times New Roman" w:cstheme="minorHAnsi"/>
                <w:sz w:val="18"/>
                <w:szCs w:val="20"/>
                <w:lang w:val="fr-FR" w:eastAsia="en-GB"/>
              </w:rPr>
              <w:t>2:</w:t>
            </w:r>
            <w:proofErr w:type="gramEnd"/>
            <w:r w:rsidRPr="00E80747">
              <w:rPr>
                <w:rFonts w:eastAsia="Times New Roman" w:cstheme="minorHAnsi"/>
                <w:sz w:val="18"/>
                <w:szCs w:val="20"/>
                <w:lang w:val="fr-FR" w:eastAsia="en-GB"/>
              </w:rPr>
              <w:t xml:space="preserve"> Réparer et remplacer des éléments mécaniques défectueux d’un système complexe avec réglage </w:t>
            </w:r>
          </w:p>
          <w:p w14:paraId="7B6F2EBE" w14:textId="77777777" w:rsidR="005A0721" w:rsidRPr="00E80747" w:rsidRDefault="005A0721" w:rsidP="005A0721">
            <w:pPr>
              <w:pStyle w:val="Paragraphedeliste"/>
              <w:numPr>
                <w:ilvl w:val="0"/>
                <w:numId w:val="1"/>
              </w:numPr>
              <w:spacing w:before="40" w:after="20" w:line="276" w:lineRule="auto"/>
              <w:jc w:val="left"/>
              <w:rPr>
                <w:rFonts w:eastAsia="Times New Roman" w:cstheme="minorHAnsi"/>
                <w:sz w:val="18"/>
                <w:szCs w:val="20"/>
                <w:lang w:val="fr-FR" w:eastAsia="en-GB"/>
              </w:rPr>
            </w:pPr>
            <w:r w:rsidRPr="00E80747">
              <w:rPr>
                <w:rFonts w:eastAsia="Times New Roman" w:cstheme="minorHAnsi"/>
                <w:sz w:val="18"/>
                <w:szCs w:val="20"/>
                <w:lang w:val="fr-FR" w:eastAsia="en-GB"/>
              </w:rPr>
              <w:t>UAA</w:t>
            </w:r>
            <w:proofErr w:type="gramStart"/>
            <w:r w:rsidRPr="00E80747">
              <w:rPr>
                <w:rFonts w:eastAsia="Times New Roman" w:cstheme="minorHAnsi"/>
                <w:sz w:val="18"/>
                <w:szCs w:val="20"/>
                <w:lang w:val="fr-FR" w:eastAsia="en-GB"/>
              </w:rPr>
              <w:t>3:</w:t>
            </w:r>
            <w:proofErr w:type="gramEnd"/>
            <w:r w:rsidRPr="00E80747">
              <w:rPr>
                <w:rFonts w:eastAsia="Times New Roman" w:cstheme="minorHAnsi"/>
                <w:sz w:val="18"/>
                <w:szCs w:val="20"/>
                <w:lang w:val="fr-FR" w:eastAsia="en-GB"/>
              </w:rPr>
              <w:t xml:space="preserve"> Remplacer des composants mécanique, électrique, électropneumatique et électrohydraulique par des composants équivalents et les régler </w:t>
            </w:r>
          </w:p>
          <w:p w14:paraId="73612422" w14:textId="77777777" w:rsidR="005A0721" w:rsidRPr="00E80747" w:rsidRDefault="005A0721" w:rsidP="005A0721">
            <w:pPr>
              <w:pStyle w:val="Paragraphedeliste"/>
              <w:numPr>
                <w:ilvl w:val="0"/>
                <w:numId w:val="1"/>
              </w:numPr>
              <w:spacing w:before="40" w:after="20" w:line="276" w:lineRule="auto"/>
              <w:jc w:val="left"/>
              <w:rPr>
                <w:rFonts w:eastAsia="Times New Roman" w:cstheme="minorHAnsi"/>
                <w:sz w:val="18"/>
                <w:szCs w:val="20"/>
                <w:lang w:val="fr-FR" w:eastAsia="en-GB"/>
              </w:rPr>
            </w:pPr>
            <w:r w:rsidRPr="00E80747">
              <w:rPr>
                <w:rFonts w:eastAsia="Times New Roman" w:cstheme="minorHAnsi"/>
                <w:sz w:val="18"/>
                <w:szCs w:val="20"/>
                <w:lang w:val="fr-FR" w:eastAsia="en-GB"/>
              </w:rPr>
              <w:t>UAA</w:t>
            </w:r>
            <w:proofErr w:type="gramStart"/>
            <w:r w:rsidRPr="00E80747">
              <w:rPr>
                <w:rFonts w:eastAsia="Times New Roman" w:cstheme="minorHAnsi"/>
                <w:sz w:val="18"/>
                <w:szCs w:val="20"/>
                <w:lang w:val="fr-FR" w:eastAsia="en-GB"/>
              </w:rPr>
              <w:t>4:</w:t>
            </w:r>
            <w:proofErr w:type="gramEnd"/>
            <w:r w:rsidRPr="00E80747">
              <w:rPr>
                <w:rFonts w:eastAsia="Times New Roman" w:cstheme="minorHAnsi"/>
                <w:sz w:val="18"/>
                <w:szCs w:val="20"/>
                <w:lang w:val="fr-FR" w:eastAsia="en-GB"/>
              </w:rPr>
              <w:t xml:space="preserve"> Modifier une installation </w:t>
            </w:r>
            <w:proofErr w:type="spellStart"/>
            <w:r w:rsidRPr="00E80747">
              <w:rPr>
                <w:rFonts w:eastAsia="Times New Roman" w:cstheme="minorHAnsi"/>
                <w:sz w:val="18"/>
                <w:szCs w:val="20"/>
                <w:lang w:val="fr-FR" w:eastAsia="en-GB"/>
              </w:rPr>
              <w:t>pluritechnologique</w:t>
            </w:r>
            <w:proofErr w:type="spellEnd"/>
            <w:r w:rsidRPr="00E80747">
              <w:rPr>
                <w:rFonts w:eastAsia="Times New Roman" w:cstheme="minorHAnsi"/>
                <w:sz w:val="18"/>
                <w:szCs w:val="20"/>
                <w:lang w:val="fr-FR" w:eastAsia="en-GB"/>
              </w:rPr>
              <w:t xml:space="preserve"> à prédominance mécanique sur base de données directrices </w:t>
            </w:r>
          </w:p>
          <w:p w14:paraId="70B428F4" w14:textId="77777777" w:rsidR="005A0721" w:rsidRPr="00E80747" w:rsidRDefault="005A0721" w:rsidP="005A0721">
            <w:pPr>
              <w:pStyle w:val="Paragraphedeliste"/>
              <w:numPr>
                <w:ilvl w:val="0"/>
                <w:numId w:val="1"/>
              </w:numPr>
              <w:spacing w:before="40" w:after="20" w:line="276" w:lineRule="auto"/>
              <w:jc w:val="left"/>
              <w:rPr>
                <w:rFonts w:eastAsia="Times New Roman" w:cstheme="minorHAnsi"/>
                <w:sz w:val="18"/>
                <w:szCs w:val="20"/>
                <w:lang w:val="fr-FR" w:eastAsia="en-GB"/>
              </w:rPr>
            </w:pPr>
            <w:r w:rsidRPr="00E80747">
              <w:rPr>
                <w:rFonts w:eastAsia="Times New Roman" w:cstheme="minorHAnsi"/>
                <w:sz w:val="18"/>
                <w:szCs w:val="20"/>
                <w:lang w:val="fr-FR" w:eastAsia="en-GB"/>
              </w:rPr>
              <w:t>UAA</w:t>
            </w:r>
            <w:proofErr w:type="gramStart"/>
            <w:r w:rsidRPr="00E80747">
              <w:rPr>
                <w:rFonts w:eastAsia="Times New Roman" w:cstheme="minorHAnsi"/>
                <w:sz w:val="18"/>
                <w:szCs w:val="20"/>
                <w:lang w:val="fr-FR" w:eastAsia="en-GB"/>
              </w:rPr>
              <w:t>5:</w:t>
            </w:r>
            <w:proofErr w:type="gramEnd"/>
            <w:r w:rsidRPr="00E80747">
              <w:rPr>
                <w:rFonts w:eastAsia="Times New Roman" w:cstheme="minorHAnsi"/>
                <w:sz w:val="18"/>
                <w:szCs w:val="20"/>
                <w:lang w:val="fr-FR" w:eastAsia="en-GB"/>
              </w:rPr>
              <w:t xml:space="preserve"> Effectuer la maintenance préventive d’une installation </w:t>
            </w:r>
            <w:proofErr w:type="spellStart"/>
            <w:r w:rsidRPr="00E80747">
              <w:rPr>
                <w:rFonts w:eastAsia="Times New Roman" w:cstheme="minorHAnsi"/>
                <w:sz w:val="18"/>
                <w:szCs w:val="20"/>
                <w:lang w:val="fr-FR" w:eastAsia="en-GB"/>
              </w:rPr>
              <w:t>pluritechnologique</w:t>
            </w:r>
            <w:proofErr w:type="spellEnd"/>
            <w:r w:rsidRPr="00E80747">
              <w:rPr>
                <w:rFonts w:eastAsia="Times New Roman" w:cstheme="minorHAnsi"/>
                <w:sz w:val="18"/>
                <w:szCs w:val="20"/>
                <w:lang w:val="fr-FR" w:eastAsia="en-GB"/>
              </w:rPr>
              <w:t xml:space="preserve"> pour le champ d'intervention du mécanicien</w:t>
            </w:r>
          </w:p>
          <w:p w14:paraId="4A941B8A" w14:textId="77777777" w:rsidR="005A0721" w:rsidRPr="00E80747" w:rsidRDefault="005A0721" w:rsidP="005A0721">
            <w:pPr>
              <w:pStyle w:val="Paragraphedeliste"/>
              <w:numPr>
                <w:ilvl w:val="0"/>
                <w:numId w:val="1"/>
              </w:numPr>
              <w:spacing w:before="40" w:after="20" w:line="276" w:lineRule="auto"/>
              <w:jc w:val="left"/>
              <w:rPr>
                <w:rFonts w:eastAsia="Times New Roman" w:cstheme="minorHAnsi"/>
                <w:sz w:val="18"/>
                <w:szCs w:val="20"/>
                <w:lang w:val="fr-FR" w:eastAsia="en-GB"/>
              </w:rPr>
            </w:pPr>
            <w:r w:rsidRPr="00E80747">
              <w:rPr>
                <w:rFonts w:eastAsia="Times New Roman" w:cstheme="minorHAnsi"/>
                <w:sz w:val="18"/>
                <w:szCs w:val="20"/>
                <w:lang w:val="fr-FR" w:eastAsia="en-GB"/>
              </w:rPr>
              <w:t>UAA</w:t>
            </w:r>
            <w:proofErr w:type="gramStart"/>
            <w:r w:rsidRPr="00E80747">
              <w:rPr>
                <w:rFonts w:eastAsia="Times New Roman" w:cstheme="minorHAnsi"/>
                <w:sz w:val="18"/>
                <w:szCs w:val="20"/>
                <w:lang w:val="fr-FR" w:eastAsia="en-GB"/>
              </w:rPr>
              <w:t>6:</w:t>
            </w:r>
            <w:proofErr w:type="gramEnd"/>
            <w:r w:rsidRPr="00E80747">
              <w:rPr>
                <w:rFonts w:eastAsia="Times New Roman" w:cstheme="minorHAnsi"/>
                <w:sz w:val="18"/>
                <w:szCs w:val="20"/>
                <w:lang w:val="fr-FR" w:eastAsia="en-GB"/>
              </w:rPr>
              <w:t xml:space="preserve"> Diagnostiquer un dysfonctionnement sur la partie électrique hydraulique et pneumatique d’une installation </w:t>
            </w:r>
            <w:proofErr w:type="spellStart"/>
            <w:r w:rsidRPr="00E80747">
              <w:rPr>
                <w:rFonts w:eastAsia="Times New Roman" w:cstheme="minorHAnsi"/>
                <w:sz w:val="18"/>
                <w:szCs w:val="20"/>
                <w:lang w:val="fr-FR" w:eastAsia="en-GB"/>
              </w:rPr>
              <w:t>pluritechnologique</w:t>
            </w:r>
            <w:proofErr w:type="spellEnd"/>
          </w:p>
        </w:tc>
      </w:tr>
      <w:tr w:rsidR="005A0721" w:rsidRPr="00E80747" w14:paraId="7D842901" w14:textId="77777777" w:rsidTr="005A46AD">
        <w:tc>
          <w:tcPr>
            <w:tcW w:w="10350" w:type="dxa"/>
          </w:tcPr>
          <w:p w14:paraId="7D854A66" w14:textId="77777777" w:rsidR="005A0721" w:rsidRPr="00E80747" w:rsidRDefault="005A0721" w:rsidP="005A46AD">
            <w:pPr>
              <w:spacing w:before="20" w:after="20" w:line="240" w:lineRule="auto"/>
              <w:ind w:firstLine="0"/>
              <w:jc w:val="center"/>
              <w:rPr>
                <w:rFonts w:eastAsia="Times New Roman" w:cstheme="minorHAnsi"/>
                <w:b/>
                <w:szCs w:val="20"/>
                <w:lang w:val="fr-FR" w:eastAsia="en-GB"/>
              </w:rPr>
            </w:pPr>
            <w:r w:rsidRPr="00E80747">
              <w:rPr>
                <w:rFonts w:eastAsia="Times New Roman" w:cstheme="minorHAnsi"/>
                <w:szCs w:val="20"/>
                <w:lang w:val="fr-FR" w:eastAsia="en-GB"/>
              </w:rPr>
              <w:t>4. Secteurs d’activité et/ou types d’emplois accessibles par le détenteur du certificat</w:t>
            </w:r>
          </w:p>
        </w:tc>
      </w:tr>
      <w:tr w:rsidR="005A0721" w:rsidRPr="00E80747" w14:paraId="2057405D" w14:textId="77777777" w:rsidTr="005A46AD">
        <w:trPr>
          <w:trHeight w:val="939"/>
        </w:trPr>
        <w:tc>
          <w:tcPr>
            <w:tcW w:w="10350" w:type="dxa"/>
          </w:tcPr>
          <w:p w14:paraId="5226189A" w14:textId="77777777" w:rsidR="005A0721" w:rsidRPr="00E80747" w:rsidRDefault="005A0721" w:rsidP="005A46AD">
            <w:pPr>
              <w:autoSpaceDE w:val="0"/>
              <w:autoSpaceDN w:val="0"/>
              <w:adjustRightInd w:val="0"/>
              <w:spacing w:before="60" w:after="0" w:line="240" w:lineRule="auto"/>
              <w:ind w:firstLine="0"/>
              <w:rPr>
                <w:rFonts w:eastAsia="Times New Roman" w:cstheme="minorHAnsi"/>
                <w:sz w:val="20"/>
                <w:szCs w:val="20"/>
                <w:lang w:eastAsia="en-GB"/>
              </w:rPr>
            </w:pPr>
            <w:r w:rsidRPr="00E80747">
              <w:rPr>
                <w:rFonts w:eastAsia="Times New Roman" w:cstheme="minorHAnsi"/>
                <w:sz w:val="20"/>
                <w:szCs w:val="20"/>
                <w:lang w:eastAsia="en-GB"/>
              </w:rPr>
              <w:t xml:space="preserve">Le métier de </w:t>
            </w:r>
            <w:proofErr w:type="spellStart"/>
            <w:r w:rsidRPr="00E80747">
              <w:rPr>
                <w:rFonts w:eastAsia="Times New Roman" w:cstheme="minorHAnsi"/>
                <w:sz w:val="20"/>
                <w:szCs w:val="20"/>
                <w:lang w:eastAsia="en-GB"/>
              </w:rPr>
              <w:t>Mécanicien</w:t>
            </w:r>
            <w:r w:rsidRPr="00E80747">
              <w:rPr>
                <w:rFonts w:eastAsia="Times New Roman" w:cstheme="minorHAnsi"/>
                <w:color w:val="000000"/>
                <w:sz w:val="20"/>
                <w:szCs w:val="20"/>
                <w:lang w:eastAsia="fr-BE"/>
              </w:rPr>
              <w:t>·</w:t>
            </w:r>
            <w:proofErr w:type="gramStart"/>
            <w:r w:rsidRPr="00E80747">
              <w:rPr>
                <w:rFonts w:eastAsia="Times New Roman" w:cstheme="minorHAnsi"/>
                <w:sz w:val="20"/>
                <w:szCs w:val="20"/>
                <w:lang w:eastAsia="en-GB"/>
              </w:rPr>
              <w:t>ne</w:t>
            </w:r>
            <w:proofErr w:type="spellEnd"/>
            <w:r w:rsidRPr="00E80747">
              <w:rPr>
                <w:rFonts w:eastAsia="Times New Roman" w:cstheme="minorHAnsi"/>
                <w:sz w:val="20"/>
                <w:szCs w:val="20"/>
                <w:lang w:eastAsia="en-GB"/>
              </w:rPr>
              <w:t xml:space="preserve"> en</w:t>
            </w:r>
            <w:proofErr w:type="gramEnd"/>
            <w:r w:rsidRPr="00E80747">
              <w:rPr>
                <w:rFonts w:eastAsia="Times New Roman" w:cstheme="minorHAnsi"/>
                <w:sz w:val="20"/>
                <w:szCs w:val="20"/>
                <w:lang w:eastAsia="en-GB"/>
              </w:rPr>
              <w:t xml:space="preserve"> maintenance industrielle est référencé dans la fiche métier I1304 - Installation et maintenance d'équipements industriels et d'exploitation - du Répertoire Opérationnel des Métiers et des Emplois (www.pole-emploi.fr).</w:t>
            </w:r>
          </w:p>
          <w:p w14:paraId="1A8AB4EC" w14:textId="77777777" w:rsidR="005A0721" w:rsidRPr="00E80747" w:rsidRDefault="005A0721" w:rsidP="005A46AD">
            <w:pPr>
              <w:autoSpaceDE w:val="0"/>
              <w:autoSpaceDN w:val="0"/>
              <w:adjustRightInd w:val="0"/>
              <w:spacing w:before="60" w:after="0" w:line="240" w:lineRule="auto"/>
              <w:ind w:firstLine="0"/>
              <w:rPr>
                <w:rFonts w:eastAsia="Times New Roman" w:cstheme="minorHAnsi"/>
                <w:sz w:val="20"/>
                <w:szCs w:val="20"/>
                <w:lang w:eastAsia="en-GB"/>
              </w:rPr>
            </w:pPr>
            <w:r w:rsidRPr="00E80747">
              <w:rPr>
                <w:rFonts w:eastAsia="Times New Roman" w:cstheme="minorHAnsi"/>
                <w:sz w:val="20"/>
                <w:szCs w:val="20"/>
                <w:lang w:eastAsia="en-GB"/>
              </w:rPr>
              <w:t>La nomenclature et la codification du ROME sont utilisées par les différents services publics de l’emploi en Belgique.</w:t>
            </w:r>
          </w:p>
          <w:p w14:paraId="564B8791" w14:textId="77777777" w:rsidR="005A0721" w:rsidRPr="00E80747" w:rsidRDefault="005A0721" w:rsidP="005A46AD">
            <w:pPr>
              <w:autoSpaceDE w:val="0"/>
              <w:autoSpaceDN w:val="0"/>
              <w:adjustRightInd w:val="0"/>
              <w:spacing w:before="60" w:after="0" w:line="240" w:lineRule="auto"/>
              <w:ind w:firstLine="0"/>
              <w:rPr>
                <w:rFonts w:eastAsia="Times New Roman" w:cstheme="minorHAnsi"/>
                <w:sz w:val="20"/>
                <w:szCs w:val="20"/>
                <w:lang w:eastAsia="en-GB"/>
              </w:rPr>
            </w:pPr>
            <w:r w:rsidRPr="00E80747">
              <w:rPr>
                <w:rFonts w:eastAsia="Times New Roman" w:cstheme="minorHAnsi"/>
                <w:sz w:val="20"/>
                <w:szCs w:val="20"/>
                <w:lang w:eastAsia="en-GB"/>
              </w:rPr>
              <w:t xml:space="preserve">Le/la </w:t>
            </w:r>
            <w:proofErr w:type="spellStart"/>
            <w:r w:rsidRPr="00E80747">
              <w:rPr>
                <w:rFonts w:eastAsia="Times New Roman" w:cstheme="minorHAnsi"/>
                <w:sz w:val="20"/>
                <w:szCs w:val="20"/>
                <w:lang w:eastAsia="en-GB"/>
              </w:rPr>
              <w:t>Mécanicien</w:t>
            </w:r>
            <w:r w:rsidRPr="00E80747">
              <w:rPr>
                <w:rFonts w:eastAsia="Times New Roman" w:cstheme="minorHAnsi"/>
                <w:color w:val="000000"/>
                <w:sz w:val="20"/>
                <w:szCs w:val="20"/>
                <w:lang w:eastAsia="fr-BE"/>
              </w:rPr>
              <w:t>·</w:t>
            </w:r>
            <w:r w:rsidRPr="00E80747">
              <w:rPr>
                <w:rFonts w:eastAsia="Times New Roman" w:cstheme="minorHAnsi"/>
                <w:sz w:val="20"/>
                <w:szCs w:val="20"/>
                <w:lang w:eastAsia="en-GB"/>
              </w:rPr>
              <w:t>ne</w:t>
            </w:r>
            <w:proofErr w:type="spellEnd"/>
            <w:r w:rsidRPr="00E80747">
              <w:rPr>
                <w:rFonts w:eastAsia="Times New Roman" w:cstheme="minorHAnsi"/>
                <w:sz w:val="20"/>
                <w:szCs w:val="20"/>
                <w:lang w:eastAsia="en-GB"/>
              </w:rPr>
              <w:t xml:space="preserve"> de maintenance industrielle procède à la maintenance préventive et curative d’installations </w:t>
            </w:r>
            <w:proofErr w:type="spellStart"/>
            <w:r w:rsidRPr="00E80747">
              <w:rPr>
                <w:rFonts w:eastAsia="Times New Roman" w:cstheme="minorHAnsi"/>
                <w:sz w:val="20"/>
                <w:szCs w:val="20"/>
                <w:lang w:eastAsia="en-GB"/>
              </w:rPr>
              <w:t>pluritechnologiques</w:t>
            </w:r>
            <w:proofErr w:type="spellEnd"/>
            <w:r w:rsidRPr="00E80747">
              <w:rPr>
                <w:rFonts w:eastAsia="Times New Roman" w:cstheme="minorHAnsi"/>
                <w:sz w:val="20"/>
                <w:szCs w:val="20"/>
                <w:lang w:eastAsia="en-GB"/>
              </w:rPr>
              <w:t xml:space="preserve"> : </w:t>
            </w:r>
          </w:p>
          <w:p w14:paraId="2A9CAA9B" w14:textId="77777777" w:rsidR="005A0721" w:rsidRPr="00E80747" w:rsidRDefault="005A0721" w:rsidP="005A46AD">
            <w:pPr>
              <w:autoSpaceDE w:val="0"/>
              <w:autoSpaceDN w:val="0"/>
              <w:adjustRightInd w:val="0"/>
              <w:spacing w:before="60" w:after="0" w:line="240" w:lineRule="auto"/>
              <w:ind w:firstLine="0"/>
              <w:rPr>
                <w:rFonts w:eastAsia="Times New Roman" w:cstheme="minorHAnsi"/>
                <w:sz w:val="20"/>
                <w:szCs w:val="20"/>
                <w:lang w:eastAsia="en-GB"/>
              </w:rPr>
            </w:pPr>
            <w:r w:rsidRPr="00E80747">
              <w:rPr>
                <w:rFonts w:eastAsia="Times New Roman" w:cstheme="minorHAnsi"/>
                <w:sz w:val="20"/>
                <w:szCs w:val="20"/>
                <w:lang w:eastAsia="en-GB"/>
              </w:rPr>
              <w:t>• il/elle effectue des montages, démontages ou des modifications au sein de celles-ci ;</w:t>
            </w:r>
          </w:p>
          <w:p w14:paraId="5749C97C" w14:textId="77777777" w:rsidR="005A0721" w:rsidRPr="00E80747" w:rsidRDefault="005A0721" w:rsidP="005A46AD">
            <w:pPr>
              <w:autoSpaceDE w:val="0"/>
              <w:autoSpaceDN w:val="0"/>
              <w:adjustRightInd w:val="0"/>
              <w:spacing w:before="60" w:after="0" w:line="240" w:lineRule="auto"/>
              <w:ind w:firstLine="0"/>
              <w:rPr>
                <w:rFonts w:eastAsia="Times New Roman" w:cstheme="minorHAnsi"/>
                <w:sz w:val="20"/>
                <w:szCs w:val="20"/>
                <w:lang w:eastAsia="en-GB"/>
              </w:rPr>
            </w:pPr>
            <w:r w:rsidRPr="00E80747">
              <w:rPr>
                <w:rFonts w:eastAsia="Times New Roman" w:cstheme="minorHAnsi"/>
                <w:sz w:val="20"/>
                <w:szCs w:val="20"/>
                <w:lang w:eastAsia="en-GB"/>
              </w:rPr>
              <w:t>• il/elle intervient, à partir d’instructions de travail, de plans mécaniques et de schémas électrohydrauliques et électropneumatiques, sur les équipements de production et de distribution d'énergie (huile, vapeur, eau et air comprimé...) ;</w:t>
            </w:r>
          </w:p>
          <w:p w14:paraId="44C37755" w14:textId="77777777" w:rsidR="005A0721" w:rsidRPr="00E80747" w:rsidRDefault="005A0721" w:rsidP="005A46AD">
            <w:pPr>
              <w:autoSpaceDE w:val="0"/>
              <w:autoSpaceDN w:val="0"/>
              <w:adjustRightInd w:val="0"/>
              <w:spacing w:before="60" w:after="0" w:line="240" w:lineRule="auto"/>
              <w:ind w:firstLine="0"/>
              <w:rPr>
                <w:rFonts w:eastAsia="Times New Roman" w:cstheme="minorHAnsi"/>
                <w:sz w:val="20"/>
                <w:szCs w:val="20"/>
                <w:lang w:eastAsia="en-GB"/>
              </w:rPr>
            </w:pPr>
            <w:r w:rsidRPr="00E80747">
              <w:rPr>
                <w:rFonts w:eastAsia="Times New Roman" w:cstheme="minorHAnsi"/>
                <w:sz w:val="20"/>
                <w:szCs w:val="20"/>
                <w:lang w:eastAsia="en-GB"/>
              </w:rPr>
              <w:t xml:space="preserve">• au niveau curatif, il/elle identifie les dysfonctionnements des équipements </w:t>
            </w:r>
            <w:proofErr w:type="spellStart"/>
            <w:r w:rsidRPr="00E80747">
              <w:rPr>
                <w:rFonts w:eastAsia="Times New Roman" w:cstheme="minorHAnsi"/>
                <w:sz w:val="20"/>
                <w:szCs w:val="20"/>
                <w:lang w:eastAsia="en-GB"/>
              </w:rPr>
              <w:t>pluritechnologiques</w:t>
            </w:r>
            <w:proofErr w:type="spellEnd"/>
            <w:r w:rsidRPr="00E80747">
              <w:rPr>
                <w:rFonts w:eastAsia="Times New Roman" w:cstheme="minorHAnsi"/>
                <w:sz w:val="20"/>
                <w:szCs w:val="20"/>
                <w:lang w:eastAsia="en-GB"/>
              </w:rPr>
              <w:t>, effectue les dépannages à prédominance mécanique, y compris électro hydraulique et électro pneumatique et assure la remise en service des installations ;</w:t>
            </w:r>
          </w:p>
          <w:p w14:paraId="19C5D731" w14:textId="77777777" w:rsidR="005A0721" w:rsidRPr="00E80747" w:rsidRDefault="005A0721" w:rsidP="005A46AD">
            <w:pPr>
              <w:autoSpaceDE w:val="0"/>
              <w:autoSpaceDN w:val="0"/>
              <w:adjustRightInd w:val="0"/>
              <w:spacing w:before="60" w:after="0" w:line="240" w:lineRule="auto"/>
              <w:ind w:firstLine="0"/>
              <w:rPr>
                <w:rFonts w:eastAsia="Times New Roman" w:cstheme="minorHAnsi"/>
                <w:sz w:val="20"/>
                <w:szCs w:val="20"/>
                <w:lang w:eastAsia="en-GB"/>
              </w:rPr>
            </w:pPr>
            <w:r w:rsidRPr="00E80747">
              <w:rPr>
                <w:rFonts w:eastAsia="Times New Roman" w:cstheme="minorHAnsi"/>
                <w:sz w:val="20"/>
                <w:szCs w:val="20"/>
                <w:lang w:eastAsia="en-GB"/>
              </w:rPr>
              <w:t>• il/elle passe le relais à la personne compétente pour toute intervention technique dépassant son champ d'intervention ;</w:t>
            </w:r>
          </w:p>
          <w:p w14:paraId="55DD2813" w14:textId="77777777" w:rsidR="005A0721" w:rsidRPr="00E80747" w:rsidRDefault="005A0721" w:rsidP="005A46AD">
            <w:pPr>
              <w:spacing w:before="40" w:after="20" w:line="240" w:lineRule="auto"/>
              <w:ind w:firstLine="0"/>
              <w:rPr>
                <w:rFonts w:eastAsia="Times New Roman" w:cstheme="minorHAnsi"/>
                <w:sz w:val="20"/>
                <w:szCs w:val="20"/>
                <w:lang w:val="fr-FR" w:eastAsia="en-GB"/>
              </w:rPr>
            </w:pPr>
            <w:r w:rsidRPr="00E80747">
              <w:rPr>
                <w:rFonts w:eastAsia="Times New Roman" w:cstheme="minorHAnsi"/>
                <w:sz w:val="20"/>
                <w:szCs w:val="20"/>
                <w:lang w:eastAsia="en-GB"/>
              </w:rPr>
              <w:t>• il/elle peut intervenir ou être associé à d’autres activités (réalisation de travaux neufs …).</w:t>
            </w:r>
          </w:p>
        </w:tc>
      </w:tr>
      <w:tr w:rsidR="005A0721" w:rsidRPr="00E80747" w14:paraId="7912F7DA" w14:textId="77777777" w:rsidTr="005A46AD">
        <w:trPr>
          <w:trHeight w:val="274"/>
        </w:trPr>
        <w:tc>
          <w:tcPr>
            <w:tcW w:w="10350" w:type="dxa"/>
          </w:tcPr>
          <w:p w14:paraId="4E4CF2FF" w14:textId="77777777" w:rsidR="005A0721" w:rsidRPr="00E80747" w:rsidRDefault="005A0721" w:rsidP="005A46AD">
            <w:pPr>
              <w:spacing w:before="40" w:after="0" w:line="240" w:lineRule="auto"/>
              <w:ind w:firstLine="0"/>
              <w:jc w:val="center"/>
              <w:rPr>
                <w:rFonts w:eastAsia="Times New Roman" w:cstheme="minorHAnsi"/>
                <w:b/>
                <w:sz w:val="18"/>
                <w:szCs w:val="20"/>
                <w:lang w:val="fr-FR" w:eastAsia="en-GB"/>
              </w:rPr>
            </w:pPr>
            <w:r w:rsidRPr="00E80747">
              <w:rPr>
                <w:rFonts w:eastAsia="Times New Roman" w:cstheme="minorHAnsi"/>
                <w:sz w:val="16"/>
                <w:szCs w:val="20"/>
                <w:lang w:val="fr-FR" w:eastAsia="en-GB"/>
              </w:rPr>
              <w:t xml:space="preserve"> </w:t>
            </w:r>
            <w:r w:rsidRPr="00E80747">
              <w:rPr>
                <w:rFonts w:eastAsia="Times New Roman" w:cstheme="minorHAnsi"/>
                <w:sz w:val="16"/>
                <w:szCs w:val="20"/>
                <w:vertAlign w:val="superscript"/>
                <w:lang w:val="fr-FR" w:eastAsia="en-GB"/>
              </w:rPr>
              <w:t xml:space="preserve">(1) </w:t>
            </w:r>
            <w:r w:rsidRPr="00E80747">
              <w:rPr>
                <w:rFonts w:eastAsia="Times New Roman" w:cstheme="minorHAnsi"/>
                <w:sz w:val="16"/>
                <w:szCs w:val="20"/>
                <w:lang w:val="fr-FR" w:eastAsia="en-GB"/>
              </w:rPr>
              <w:t>Rubrique facultative</w:t>
            </w:r>
          </w:p>
        </w:tc>
      </w:tr>
    </w:tbl>
    <w:p w14:paraId="67BB5084" w14:textId="77777777" w:rsidR="005A0721" w:rsidRPr="00E80747" w:rsidRDefault="005A0721" w:rsidP="005A0721">
      <w:pPr>
        <w:spacing w:after="0" w:line="240" w:lineRule="auto"/>
        <w:ind w:firstLine="0"/>
        <w:jc w:val="center"/>
        <w:rPr>
          <w:rFonts w:eastAsia="Times New Roman" w:cstheme="minorHAnsi"/>
          <w:sz w:val="18"/>
          <w:szCs w:val="20"/>
          <w:lang w:val="fr-FR"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5A0721" w:rsidRPr="00E80747" w14:paraId="3A1C9A6E" w14:textId="77777777" w:rsidTr="005A46AD">
        <w:tc>
          <w:tcPr>
            <w:tcW w:w="10350" w:type="dxa"/>
          </w:tcPr>
          <w:p w14:paraId="180CCE91" w14:textId="77777777" w:rsidR="005A0721" w:rsidRPr="00E80747" w:rsidRDefault="005A0721" w:rsidP="005A46AD">
            <w:pPr>
              <w:spacing w:before="40" w:after="40" w:line="240" w:lineRule="auto"/>
              <w:ind w:firstLine="0"/>
              <w:jc w:val="left"/>
              <w:rPr>
                <w:rFonts w:eastAsia="Times New Roman" w:cstheme="minorHAnsi"/>
                <w:b/>
                <w:sz w:val="18"/>
                <w:szCs w:val="18"/>
                <w:lang w:val="fr-FR"/>
              </w:rPr>
            </w:pPr>
            <w:r w:rsidRPr="00E80747">
              <w:rPr>
                <w:rFonts w:eastAsia="Times New Roman" w:cstheme="minorHAnsi"/>
                <w:b/>
                <w:sz w:val="18"/>
                <w:szCs w:val="18"/>
                <w:vertAlign w:val="superscript"/>
                <w:lang w:val="fr-FR"/>
              </w:rPr>
              <w:t xml:space="preserve">(*) </w:t>
            </w:r>
            <w:r w:rsidRPr="00E80747">
              <w:rPr>
                <w:rFonts w:eastAsia="Times New Roman" w:cstheme="minorHAnsi"/>
                <w:b/>
                <w:sz w:val="18"/>
                <w:szCs w:val="18"/>
                <w:lang w:val="fr-FR"/>
              </w:rPr>
              <w:t>Note explicative</w:t>
            </w:r>
          </w:p>
          <w:p w14:paraId="3E5D58C2" w14:textId="77777777" w:rsidR="005A0721" w:rsidRPr="00E80747" w:rsidRDefault="005A0721" w:rsidP="005A46AD">
            <w:pPr>
              <w:spacing w:after="0" w:line="240" w:lineRule="auto"/>
              <w:ind w:firstLine="0"/>
              <w:jc w:val="left"/>
              <w:rPr>
                <w:rFonts w:eastAsia="Times New Roman" w:cstheme="minorHAnsi"/>
                <w:sz w:val="20"/>
                <w:szCs w:val="20"/>
                <w:lang w:eastAsia="en-GB"/>
              </w:rPr>
            </w:pPr>
            <w:r w:rsidRPr="00E80747">
              <w:rPr>
                <w:rFonts w:eastAsia="Times New Roman" w:cstheme="minorHAnsi"/>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1E22DA47" w14:textId="77777777" w:rsidR="005A0721" w:rsidRPr="00E80747" w:rsidRDefault="005A0721" w:rsidP="005A46AD">
            <w:pPr>
              <w:spacing w:after="0" w:line="240" w:lineRule="auto"/>
              <w:ind w:firstLine="0"/>
              <w:jc w:val="left"/>
              <w:rPr>
                <w:rFonts w:eastAsia="Times New Roman" w:cstheme="minorHAnsi"/>
                <w:sz w:val="16"/>
                <w:szCs w:val="20"/>
                <w:lang w:val="fr-FR" w:eastAsia="en-GB"/>
              </w:rPr>
            </w:pPr>
            <w:r w:rsidRPr="00E80747">
              <w:rPr>
                <w:rFonts w:eastAsia="Times New Roman" w:cstheme="minorHAnsi"/>
                <w:sz w:val="20"/>
                <w:szCs w:val="20"/>
                <w:lang w:val="en-GB" w:eastAsia="en-GB"/>
              </w:rPr>
              <w:t xml:space="preserve">© Union </w:t>
            </w:r>
            <w:proofErr w:type="spellStart"/>
            <w:r w:rsidRPr="00E80747">
              <w:rPr>
                <w:rFonts w:eastAsia="Times New Roman" w:cstheme="minorHAnsi"/>
                <w:sz w:val="20"/>
                <w:szCs w:val="20"/>
                <w:lang w:val="en-GB" w:eastAsia="en-GB"/>
              </w:rPr>
              <w:t>européenne</w:t>
            </w:r>
            <w:proofErr w:type="spellEnd"/>
            <w:r w:rsidRPr="00E80747">
              <w:rPr>
                <w:rFonts w:eastAsia="Times New Roman" w:cstheme="minorHAnsi"/>
                <w:sz w:val="20"/>
                <w:szCs w:val="20"/>
                <w:lang w:val="en-GB" w:eastAsia="en-GB"/>
              </w:rPr>
              <w:t>, 2002-2020</w:t>
            </w:r>
          </w:p>
        </w:tc>
      </w:tr>
    </w:tbl>
    <w:p w14:paraId="765D301F" w14:textId="77777777" w:rsidR="005A0721" w:rsidRPr="00E80747" w:rsidRDefault="005A0721" w:rsidP="005A0721">
      <w:pPr>
        <w:spacing w:after="0" w:line="240" w:lineRule="auto"/>
        <w:ind w:firstLine="0"/>
        <w:jc w:val="center"/>
        <w:rPr>
          <w:rFonts w:eastAsia="Times New Roman" w:cstheme="minorHAnsi"/>
          <w:sz w:val="18"/>
          <w:szCs w:val="20"/>
          <w:lang w:val="fr-FR" w:eastAsia="en-GB"/>
        </w:rPr>
      </w:pPr>
    </w:p>
    <w:p w14:paraId="700BFE02" w14:textId="77777777" w:rsidR="005A0721" w:rsidRPr="00E80747" w:rsidRDefault="005A0721" w:rsidP="005A0721">
      <w:pPr>
        <w:spacing w:after="0" w:line="240" w:lineRule="auto"/>
        <w:ind w:firstLine="0"/>
        <w:jc w:val="center"/>
        <w:rPr>
          <w:rFonts w:eastAsia="Times New Roman" w:cstheme="minorHAnsi"/>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5A0721" w:rsidRPr="00E80747" w14:paraId="3DE18A59" w14:textId="77777777" w:rsidTr="005A46AD">
        <w:trPr>
          <w:cantSplit/>
          <w:trHeight w:val="194"/>
        </w:trPr>
        <w:tc>
          <w:tcPr>
            <w:tcW w:w="10350" w:type="dxa"/>
            <w:gridSpan w:val="2"/>
            <w:tcBorders>
              <w:top w:val="double" w:sz="4" w:space="0" w:color="auto"/>
              <w:bottom w:val="single" w:sz="4" w:space="0" w:color="auto"/>
            </w:tcBorders>
          </w:tcPr>
          <w:p w14:paraId="171C9089" w14:textId="77777777" w:rsidR="005A0721" w:rsidRPr="00E80747" w:rsidRDefault="005A0721" w:rsidP="005A46AD">
            <w:pPr>
              <w:spacing w:before="20" w:after="20" w:line="240" w:lineRule="auto"/>
              <w:ind w:firstLine="0"/>
              <w:jc w:val="center"/>
              <w:rPr>
                <w:rFonts w:eastAsia="Times New Roman" w:cstheme="minorHAnsi"/>
                <w:sz w:val="18"/>
                <w:szCs w:val="20"/>
                <w:lang w:val="fr-FR" w:eastAsia="en-GB"/>
              </w:rPr>
            </w:pPr>
            <w:r w:rsidRPr="00E80747">
              <w:rPr>
                <w:rFonts w:eastAsia="Times New Roman" w:cstheme="minorHAnsi"/>
                <w:szCs w:val="20"/>
                <w:lang w:val="fr-FR" w:eastAsia="en-GB"/>
              </w:rPr>
              <w:t>5. Base officielle du certificat</w:t>
            </w:r>
          </w:p>
        </w:tc>
      </w:tr>
      <w:tr w:rsidR="005A0721" w:rsidRPr="00E80747" w14:paraId="3FBADDED" w14:textId="77777777" w:rsidTr="005A46AD">
        <w:trPr>
          <w:trHeight w:val="1563"/>
        </w:trPr>
        <w:tc>
          <w:tcPr>
            <w:tcW w:w="5472" w:type="dxa"/>
            <w:tcBorders>
              <w:top w:val="single" w:sz="4" w:space="0" w:color="auto"/>
              <w:bottom w:val="single" w:sz="4" w:space="0" w:color="auto"/>
            </w:tcBorders>
          </w:tcPr>
          <w:p w14:paraId="1085431D" w14:textId="77777777" w:rsidR="005A0721" w:rsidRPr="00E80747" w:rsidRDefault="005A0721" w:rsidP="005A46AD">
            <w:pPr>
              <w:spacing w:before="40" w:after="40" w:line="240" w:lineRule="auto"/>
              <w:ind w:firstLine="0"/>
              <w:jc w:val="left"/>
              <w:rPr>
                <w:rFonts w:eastAsia="Times New Roman" w:cstheme="minorHAnsi"/>
                <w:b/>
                <w:sz w:val="20"/>
                <w:szCs w:val="20"/>
                <w:lang w:val="fr-FR" w:eastAsia="en-GB"/>
              </w:rPr>
            </w:pPr>
            <w:r w:rsidRPr="00E80747">
              <w:rPr>
                <w:rFonts w:eastAsia="Times New Roman" w:cstheme="minorHAnsi"/>
                <w:b/>
                <w:sz w:val="20"/>
                <w:szCs w:val="20"/>
                <w:lang w:val="fr-FR" w:eastAsia="en-GB"/>
              </w:rPr>
              <w:t>Nom et statut de l’organisme certificateur</w:t>
            </w:r>
          </w:p>
          <w:p w14:paraId="636C6DA6" w14:textId="77777777" w:rsidR="005A0721" w:rsidRPr="00E80747" w:rsidRDefault="005A0721" w:rsidP="005A46AD">
            <w:pPr>
              <w:spacing w:before="40" w:after="40" w:line="240" w:lineRule="auto"/>
              <w:ind w:firstLine="0"/>
              <w:jc w:val="left"/>
              <w:rPr>
                <w:rFonts w:eastAsia="Times New Roman" w:cstheme="minorHAnsi"/>
                <w:i/>
                <w:sz w:val="20"/>
                <w:szCs w:val="20"/>
                <w:lang w:val="fr-FR" w:eastAsia="en-GB"/>
              </w:rPr>
            </w:pPr>
            <w:r w:rsidRPr="00E80747">
              <w:rPr>
                <w:rFonts w:eastAsia="Times New Roman" w:cstheme="minorHAnsi"/>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5A0721" w:rsidRPr="00E80747" w14:paraId="392CEF7F" w14:textId="77777777" w:rsidTr="005A46AD">
              <w:tc>
                <w:tcPr>
                  <w:tcW w:w="5246" w:type="dxa"/>
                </w:tcPr>
                <w:p w14:paraId="51B76966" w14:textId="77777777" w:rsidR="005A0721" w:rsidRPr="00E80747" w:rsidRDefault="005A0721" w:rsidP="005A46AD">
                  <w:pPr>
                    <w:autoSpaceDE w:val="0"/>
                    <w:autoSpaceDN w:val="0"/>
                    <w:adjustRightInd w:val="0"/>
                    <w:ind w:firstLine="0"/>
                    <w:jc w:val="left"/>
                    <w:rPr>
                      <w:rFonts w:asciiTheme="minorHAnsi" w:hAnsiTheme="minorHAnsi" w:cstheme="minorHAnsi"/>
                      <w:iCs/>
                      <w:color w:val="000000"/>
                      <w:sz w:val="24"/>
                      <w:szCs w:val="24"/>
                    </w:rPr>
                  </w:pPr>
                </w:p>
                <w:p w14:paraId="04533DB5" w14:textId="77777777" w:rsidR="005A0721" w:rsidRPr="00E80747" w:rsidRDefault="005A0721" w:rsidP="005A46AD">
                  <w:pPr>
                    <w:autoSpaceDE w:val="0"/>
                    <w:autoSpaceDN w:val="0"/>
                    <w:adjustRightInd w:val="0"/>
                    <w:ind w:firstLine="0"/>
                    <w:jc w:val="left"/>
                    <w:rPr>
                      <w:rFonts w:asciiTheme="minorHAnsi" w:hAnsiTheme="minorHAnsi" w:cstheme="minorHAnsi"/>
                      <w:iCs/>
                      <w:color w:val="000000"/>
                      <w:sz w:val="24"/>
                      <w:szCs w:val="24"/>
                    </w:rPr>
                  </w:pPr>
                </w:p>
                <w:p w14:paraId="0872FF75" w14:textId="77777777" w:rsidR="005A0721" w:rsidRPr="00E80747" w:rsidRDefault="005A0721" w:rsidP="005A46AD">
                  <w:pPr>
                    <w:autoSpaceDE w:val="0"/>
                    <w:autoSpaceDN w:val="0"/>
                    <w:adjustRightInd w:val="0"/>
                    <w:ind w:firstLine="0"/>
                    <w:jc w:val="left"/>
                    <w:rPr>
                      <w:rFonts w:asciiTheme="minorHAnsi" w:hAnsiTheme="minorHAnsi" w:cstheme="minorHAnsi"/>
                      <w:iCs/>
                      <w:color w:val="000000"/>
                      <w:sz w:val="24"/>
                      <w:szCs w:val="24"/>
                    </w:rPr>
                  </w:pPr>
                </w:p>
                <w:p w14:paraId="3EBECF8B" w14:textId="77777777" w:rsidR="005A0721" w:rsidRPr="00E80747" w:rsidRDefault="005A0721" w:rsidP="005A46AD">
                  <w:pPr>
                    <w:autoSpaceDE w:val="0"/>
                    <w:autoSpaceDN w:val="0"/>
                    <w:adjustRightInd w:val="0"/>
                    <w:ind w:firstLine="0"/>
                    <w:jc w:val="left"/>
                    <w:rPr>
                      <w:rFonts w:asciiTheme="minorHAnsi" w:hAnsiTheme="minorHAnsi" w:cstheme="minorHAnsi"/>
                      <w:iCs/>
                      <w:color w:val="000000"/>
                      <w:sz w:val="24"/>
                      <w:szCs w:val="24"/>
                    </w:rPr>
                  </w:pPr>
                </w:p>
              </w:tc>
            </w:tr>
          </w:tbl>
          <w:p w14:paraId="0BECB97A" w14:textId="77777777" w:rsidR="005A0721" w:rsidRPr="00E80747" w:rsidRDefault="005A0721" w:rsidP="005A46AD">
            <w:pPr>
              <w:spacing w:before="40" w:after="40" w:line="240" w:lineRule="auto"/>
              <w:ind w:firstLine="0"/>
              <w:jc w:val="left"/>
              <w:rPr>
                <w:rFonts w:eastAsia="Times New Roman" w:cstheme="minorHAnsi"/>
                <w:i/>
                <w:sz w:val="20"/>
                <w:szCs w:val="20"/>
                <w:lang w:val="fr-FR" w:eastAsia="en-GB"/>
              </w:rPr>
            </w:pPr>
          </w:p>
        </w:tc>
        <w:tc>
          <w:tcPr>
            <w:tcW w:w="4878" w:type="dxa"/>
            <w:tcBorders>
              <w:top w:val="single" w:sz="4" w:space="0" w:color="auto"/>
              <w:bottom w:val="single" w:sz="4" w:space="0" w:color="auto"/>
            </w:tcBorders>
          </w:tcPr>
          <w:p w14:paraId="139424BC" w14:textId="77777777" w:rsidR="005A0721" w:rsidRPr="00E80747" w:rsidRDefault="005A0721" w:rsidP="005A46AD">
            <w:pPr>
              <w:spacing w:after="0" w:line="240" w:lineRule="auto"/>
              <w:ind w:firstLine="0"/>
              <w:jc w:val="left"/>
              <w:rPr>
                <w:rFonts w:eastAsia="Times New Roman" w:cstheme="minorHAnsi"/>
                <w:b/>
                <w:sz w:val="20"/>
                <w:szCs w:val="20"/>
                <w:lang w:val="fr-FR" w:eastAsia="en-GB"/>
              </w:rPr>
            </w:pPr>
            <w:r w:rsidRPr="00E80747">
              <w:rPr>
                <w:rFonts w:eastAsia="Times New Roman" w:cstheme="minorHAnsi"/>
                <w:b/>
                <w:sz w:val="20"/>
                <w:szCs w:val="20"/>
                <w:lang w:val="fr-FR" w:eastAsia="en-GB"/>
              </w:rPr>
              <w:t>Nom et statut de l’autorité de tutelle responsable de l’organisme certificateur</w:t>
            </w:r>
          </w:p>
          <w:p w14:paraId="3552089B" w14:textId="77777777" w:rsidR="005A0721" w:rsidRPr="00E80747" w:rsidRDefault="005A0721" w:rsidP="005A46AD">
            <w:pPr>
              <w:autoSpaceDE w:val="0"/>
              <w:autoSpaceDN w:val="0"/>
              <w:adjustRightInd w:val="0"/>
              <w:spacing w:after="0" w:line="240" w:lineRule="auto"/>
              <w:ind w:firstLine="0"/>
              <w:rPr>
                <w:rFonts w:eastAsia="Times New Roman" w:cstheme="minorHAnsi"/>
                <w:color w:val="000000"/>
                <w:lang w:eastAsia="fr-BE"/>
              </w:rPr>
            </w:pPr>
            <w:r w:rsidRPr="00E80747">
              <w:rPr>
                <w:rFonts w:eastAsia="Times New Roman" w:cstheme="minorHAnsi"/>
                <w:color w:val="000000"/>
                <w:lang w:eastAsia="fr-BE"/>
              </w:rPr>
              <w:t xml:space="preserve">MINISTÈRE DE LA FÉDÉRATION WALLONIE-BRUXELLES (COMMUNAUTÉ FRANÇAISE DE BELGIQUE) </w:t>
            </w:r>
          </w:p>
          <w:p w14:paraId="2720E0A7" w14:textId="77777777" w:rsidR="005A0721" w:rsidRPr="00E80747" w:rsidRDefault="005A0721" w:rsidP="005A46AD">
            <w:pPr>
              <w:autoSpaceDE w:val="0"/>
              <w:autoSpaceDN w:val="0"/>
              <w:adjustRightInd w:val="0"/>
              <w:spacing w:after="0" w:line="240" w:lineRule="auto"/>
              <w:ind w:firstLine="0"/>
              <w:jc w:val="left"/>
              <w:rPr>
                <w:rFonts w:eastAsia="Times New Roman" w:cstheme="minorHAnsi"/>
                <w:color w:val="000000"/>
                <w:sz w:val="20"/>
                <w:szCs w:val="20"/>
                <w:lang w:eastAsia="fr-BE"/>
              </w:rPr>
            </w:pPr>
            <w:r w:rsidRPr="00E80747">
              <w:rPr>
                <w:rFonts w:eastAsia="Times New Roman" w:cstheme="minorHAnsi"/>
                <w:color w:val="000000"/>
                <w:sz w:val="20"/>
                <w:szCs w:val="20"/>
                <w:lang w:eastAsia="fr-BE"/>
              </w:rPr>
              <w:t xml:space="preserve">Boulevard Léopold II 44 </w:t>
            </w:r>
          </w:p>
          <w:p w14:paraId="33571EF1" w14:textId="77777777" w:rsidR="005A0721" w:rsidRPr="00E80747" w:rsidRDefault="005A0721" w:rsidP="005A46AD">
            <w:pPr>
              <w:autoSpaceDE w:val="0"/>
              <w:autoSpaceDN w:val="0"/>
              <w:adjustRightInd w:val="0"/>
              <w:spacing w:after="0" w:line="240" w:lineRule="auto"/>
              <w:ind w:firstLine="0"/>
              <w:jc w:val="left"/>
              <w:rPr>
                <w:rFonts w:eastAsia="Times New Roman" w:cstheme="minorHAnsi"/>
                <w:color w:val="000000"/>
                <w:sz w:val="20"/>
                <w:szCs w:val="20"/>
                <w:lang w:eastAsia="fr-BE"/>
              </w:rPr>
            </w:pPr>
            <w:r w:rsidRPr="00E80747">
              <w:rPr>
                <w:rFonts w:eastAsia="Times New Roman" w:cstheme="minorHAnsi"/>
                <w:color w:val="000000"/>
                <w:sz w:val="20"/>
                <w:szCs w:val="20"/>
                <w:lang w:eastAsia="fr-BE"/>
              </w:rPr>
              <w:t xml:space="preserve">B-1080 BRUXELLES </w:t>
            </w:r>
          </w:p>
          <w:p w14:paraId="304AC6D6" w14:textId="77777777" w:rsidR="005A0721" w:rsidRPr="00E80747" w:rsidRDefault="00000000" w:rsidP="005A46AD">
            <w:pPr>
              <w:spacing w:after="0" w:line="240" w:lineRule="auto"/>
              <w:ind w:firstLine="0"/>
              <w:jc w:val="left"/>
              <w:rPr>
                <w:rFonts w:eastAsia="Times New Roman" w:cstheme="minorHAnsi"/>
                <w:sz w:val="18"/>
                <w:szCs w:val="20"/>
                <w:lang w:val="fr-FR" w:eastAsia="en-GB"/>
              </w:rPr>
            </w:pPr>
            <w:hyperlink r:id="rId8" w:history="1">
              <w:r w:rsidR="005A0721" w:rsidRPr="00E80747">
                <w:rPr>
                  <w:rFonts w:eastAsia="Times New Roman" w:cstheme="minorHAnsi"/>
                  <w:color w:val="0000FF"/>
                  <w:sz w:val="20"/>
                  <w:szCs w:val="20"/>
                  <w:u w:val="single"/>
                  <w:lang w:eastAsia="en-GB"/>
                </w:rPr>
                <w:t>http://www.federation-wallonie-bruxelles.be/</w:t>
              </w:r>
            </w:hyperlink>
          </w:p>
        </w:tc>
      </w:tr>
      <w:tr w:rsidR="005A0721" w:rsidRPr="00E80747" w14:paraId="0E931E50" w14:textId="77777777" w:rsidTr="005A46AD">
        <w:trPr>
          <w:trHeight w:val="1234"/>
        </w:trPr>
        <w:tc>
          <w:tcPr>
            <w:tcW w:w="5472" w:type="dxa"/>
            <w:tcBorders>
              <w:top w:val="nil"/>
            </w:tcBorders>
          </w:tcPr>
          <w:p w14:paraId="7EE0B34C" w14:textId="77777777" w:rsidR="005A0721" w:rsidRPr="00E80747" w:rsidRDefault="005A0721" w:rsidP="005A46AD">
            <w:pPr>
              <w:spacing w:before="40" w:after="40" w:line="240" w:lineRule="auto"/>
              <w:ind w:firstLine="0"/>
              <w:jc w:val="left"/>
              <w:rPr>
                <w:rFonts w:eastAsia="Times New Roman" w:cstheme="minorHAnsi"/>
                <w:sz w:val="20"/>
                <w:szCs w:val="20"/>
                <w:lang w:val="fr-FR" w:eastAsia="en-GB"/>
              </w:rPr>
            </w:pPr>
            <w:r w:rsidRPr="00E80747">
              <w:rPr>
                <w:rFonts w:eastAsia="Times New Roman" w:cstheme="minorHAnsi"/>
                <w:b/>
                <w:sz w:val="20"/>
                <w:szCs w:val="20"/>
                <w:lang w:val="fr-FR" w:eastAsia="en-GB"/>
              </w:rPr>
              <w:t>Niveau</w:t>
            </w:r>
            <w:r w:rsidRPr="00E80747">
              <w:rPr>
                <w:rFonts w:eastAsia="Times New Roman" w:cstheme="minorHAnsi"/>
                <w:sz w:val="20"/>
                <w:szCs w:val="20"/>
                <w:lang w:val="fr-FR" w:eastAsia="en-GB"/>
              </w:rPr>
              <w:t xml:space="preserve"> du certificat</w:t>
            </w:r>
          </w:p>
          <w:p w14:paraId="0D4B6186" w14:textId="77777777" w:rsidR="005A0721" w:rsidRPr="00E80747" w:rsidRDefault="005A0721" w:rsidP="005A46AD">
            <w:pPr>
              <w:spacing w:before="40" w:after="40" w:line="240" w:lineRule="auto"/>
              <w:ind w:firstLine="0"/>
              <w:jc w:val="left"/>
              <w:rPr>
                <w:rFonts w:eastAsia="Times New Roman" w:cstheme="minorHAnsi"/>
                <w:sz w:val="20"/>
                <w:szCs w:val="20"/>
                <w:lang w:val="fr-FR" w:eastAsia="en-GB"/>
              </w:rPr>
            </w:pPr>
            <w:r w:rsidRPr="00E80747">
              <w:rPr>
                <w:rFonts w:eastAsia="Times New Roman" w:cstheme="minorHAnsi"/>
                <w:sz w:val="20"/>
                <w:szCs w:val="20"/>
                <w:lang w:val="fr-FR" w:eastAsia="en-GB"/>
              </w:rPr>
              <w:t xml:space="preserve">Niveau </w:t>
            </w:r>
            <w:r w:rsidRPr="00E80747">
              <w:rPr>
                <w:rFonts w:eastAsia="Times New Roman" w:cstheme="minorHAnsi"/>
                <w:b/>
                <w:lang w:val="fr-FR" w:eastAsia="en-GB"/>
              </w:rPr>
              <w:t>4</w:t>
            </w:r>
            <w:r w:rsidRPr="00E80747">
              <w:rPr>
                <w:rFonts w:eastAsia="Times New Roman" w:cstheme="minorHAnsi"/>
                <w:sz w:val="20"/>
                <w:szCs w:val="20"/>
                <w:lang w:val="fr-FR" w:eastAsia="en-GB"/>
              </w:rPr>
              <w:t xml:space="preserve"> du CFC et du CEC(EQF)</w:t>
            </w:r>
          </w:p>
          <w:p w14:paraId="1FE90F59" w14:textId="77777777" w:rsidR="005A0721" w:rsidRPr="00E80747" w:rsidRDefault="005A0721" w:rsidP="005A46AD">
            <w:pPr>
              <w:spacing w:before="40" w:after="40" w:line="240" w:lineRule="auto"/>
              <w:ind w:firstLine="0"/>
              <w:jc w:val="left"/>
              <w:rPr>
                <w:rFonts w:eastAsia="Times New Roman" w:cstheme="minorHAnsi"/>
                <w:sz w:val="20"/>
                <w:szCs w:val="20"/>
                <w:lang w:val="fr-FR" w:eastAsia="en-GB"/>
              </w:rPr>
            </w:pPr>
          </w:p>
          <w:p w14:paraId="4AFE8F9D" w14:textId="77777777" w:rsidR="005A0721" w:rsidRPr="00E80747" w:rsidRDefault="005A0721" w:rsidP="005A46AD">
            <w:pPr>
              <w:spacing w:after="0" w:line="240" w:lineRule="auto"/>
              <w:ind w:firstLine="0"/>
              <w:jc w:val="left"/>
              <w:rPr>
                <w:rFonts w:eastAsia="Times New Roman" w:cstheme="minorHAnsi"/>
                <w:i/>
                <w:sz w:val="20"/>
                <w:szCs w:val="20"/>
                <w:lang w:val="fr-FR" w:eastAsia="en-GB"/>
              </w:rPr>
            </w:pPr>
          </w:p>
        </w:tc>
        <w:tc>
          <w:tcPr>
            <w:tcW w:w="4878" w:type="dxa"/>
            <w:tcBorders>
              <w:top w:val="nil"/>
            </w:tcBorders>
          </w:tcPr>
          <w:p w14:paraId="22D8626A" w14:textId="77777777" w:rsidR="005A0721" w:rsidRPr="00E80747" w:rsidRDefault="005A0721" w:rsidP="005A46AD">
            <w:pPr>
              <w:spacing w:before="40" w:after="40" w:line="240" w:lineRule="auto"/>
              <w:ind w:firstLine="0"/>
              <w:jc w:val="left"/>
              <w:rPr>
                <w:rFonts w:eastAsia="Times New Roman" w:cstheme="minorHAnsi"/>
                <w:b/>
                <w:sz w:val="20"/>
                <w:szCs w:val="20"/>
                <w:lang w:val="fr-FR" w:eastAsia="en-GB"/>
              </w:rPr>
            </w:pPr>
            <w:r w:rsidRPr="00E80747">
              <w:rPr>
                <w:rFonts w:eastAsia="Times New Roman" w:cstheme="minorHAnsi"/>
                <w:b/>
                <w:sz w:val="20"/>
                <w:szCs w:val="20"/>
                <w:lang w:val="fr-FR" w:eastAsia="en-GB"/>
              </w:rPr>
              <w:t>Système de notation / conditions d’octroi</w:t>
            </w:r>
          </w:p>
          <w:p w14:paraId="624430F5" w14:textId="77777777" w:rsidR="005A0721" w:rsidRPr="00E80747" w:rsidRDefault="005A0721" w:rsidP="005A46AD">
            <w:pPr>
              <w:spacing w:before="40" w:after="40" w:line="240" w:lineRule="auto"/>
              <w:ind w:firstLine="0"/>
              <w:rPr>
                <w:rFonts w:eastAsia="Times New Roman" w:cstheme="minorHAnsi"/>
                <w:sz w:val="20"/>
                <w:szCs w:val="20"/>
                <w:lang w:val="fr-FR" w:eastAsia="en-GB"/>
              </w:rPr>
            </w:pPr>
            <w:r w:rsidRPr="00E80747">
              <w:rPr>
                <w:rFonts w:eastAsia="Times New Roman" w:cstheme="minorHAnsi"/>
                <w:sz w:val="20"/>
                <w:szCs w:val="20"/>
                <w:lang w:val="fr-FR" w:eastAsia="en-GB"/>
              </w:rPr>
              <w:t>Évaluation binaire « a satisfait / n’a pas satisfait » établie en référence à des critères d’évaluation (norme) dont tous doivent être rencontrés pour satisfaire à l’épreuve.</w:t>
            </w:r>
          </w:p>
          <w:p w14:paraId="6D170689" w14:textId="77777777" w:rsidR="005A0721" w:rsidRPr="00E80747" w:rsidRDefault="005A0721" w:rsidP="005A46AD">
            <w:pPr>
              <w:autoSpaceDE w:val="0"/>
              <w:autoSpaceDN w:val="0"/>
              <w:adjustRightInd w:val="0"/>
              <w:spacing w:after="0" w:line="240" w:lineRule="auto"/>
              <w:ind w:firstLine="0"/>
              <w:rPr>
                <w:rFonts w:eastAsia="Times New Roman" w:cstheme="minorHAnsi"/>
                <w:color w:val="000000"/>
                <w:sz w:val="20"/>
                <w:szCs w:val="20"/>
                <w:lang w:eastAsia="fr-BE"/>
              </w:rPr>
            </w:pPr>
            <w:r w:rsidRPr="00E80747">
              <w:rPr>
                <w:rFonts w:eastAsia="Times New Roman" w:cstheme="minorHAnsi"/>
                <w:color w:val="000000"/>
                <w:sz w:val="20"/>
                <w:szCs w:val="20"/>
                <w:lang w:eastAsia="fr-BE"/>
              </w:rPr>
              <w:t>Le Certificat de qualification est délivré aux élèves qui maîtrisent les acquis d'apprentissage fixés par le Profil de certification du / de la « </w:t>
            </w:r>
            <w:proofErr w:type="spellStart"/>
            <w:r w:rsidRPr="00E80747">
              <w:rPr>
                <w:rFonts w:eastAsia="Times New Roman" w:cstheme="minorHAnsi"/>
                <w:color w:val="000000"/>
                <w:sz w:val="20"/>
                <w:szCs w:val="20"/>
                <w:lang w:eastAsia="fr-BE"/>
              </w:rPr>
              <w:t>Mécanicien·ne</w:t>
            </w:r>
            <w:proofErr w:type="spellEnd"/>
            <w:r w:rsidRPr="00E80747">
              <w:rPr>
                <w:rFonts w:eastAsia="Times New Roman" w:cstheme="minorHAnsi"/>
                <w:color w:val="000000"/>
                <w:sz w:val="20"/>
                <w:szCs w:val="20"/>
                <w:lang w:eastAsia="fr-BE"/>
              </w:rPr>
              <w:t xml:space="preserve"> de maintenance industrielle ». </w:t>
            </w:r>
          </w:p>
          <w:p w14:paraId="2762A650" w14:textId="77777777" w:rsidR="005A0721" w:rsidRPr="00E80747" w:rsidRDefault="005A0721" w:rsidP="005A46AD">
            <w:pPr>
              <w:autoSpaceDE w:val="0"/>
              <w:autoSpaceDN w:val="0"/>
              <w:adjustRightInd w:val="0"/>
              <w:spacing w:after="0" w:line="240" w:lineRule="auto"/>
              <w:ind w:firstLine="0"/>
              <w:rPr>
                <w:rFonts w:eastAsia="Times New Roman" w:cstheme="minorHAnsi"/>
                <w:color w:val="000000"/>
                <w:sz w:val="24"/>
                <w:szCs w:val="24"/>
                <w:lang w:val="fr-FR" w:eastAsia="fr-BE"/>
              </w:rPr>
            </w:pPr>
            <w:r w:rsidRPr="00E80747">
              <w:rPr>
                <w:rFonts w:eastAsia="Times New Roman" w:cstheme="minorHAnsi"/>
                <w:sz w:val="20"/>
                <w:szCs w:val="20"/>
                <w:lang w:val="fr-FR" w:eastAsia="en-GB"/>
              </w:rPr>
              <w:t>Les critères et indicateurs d’évaluation sont définis par le profil d’évaluation.</w:t>
            </w:r>
          </w:p>
        </w:tc>
      </w:tr>
      <w:tr w:rsidR="005A0721" w:rsidRPr="00E80747" w14:paraId="4389C318" w14:textId="77777777" w:rsidTr="005A46AD">
        <w:trPr>
          <w:trHeight w:val="612"/>
        </w:trPr>
        <w:tc>
          <w:tcPr>
            <w:tcW w:w="5472" w:type="dxa"/>
          </w:tcPr>
          <w:p w14:paraId="3CFE8EF9" w14:textId="77777777" w:rsidR="005A0721" w:rsidRPr="00E80747" w:rsidRDefault="005A0721" w:rsidP="005A46AD">
            <w:pPr>
              <w:spacing w:before="40" w:after="40" w:line="240" w:lineRule="auto"/>
              <w:ind w:firstLine="0"/>
              <w:jc w:val="left"/>
              <w:rPr>
                <w:rFonts w:eastAsia="Times New Roman" w:cstheme="minorHAnsi"/>
                <w:b/>
                <w:sz w:val="20"/>
                <w:szCs w:val="20"/>
                <w:lang w:val="fr-FR" w:eastAsia="en-GB"/>
              </w:rPr>
            </w:pPr>
            <w:r w:rsidRPr="00E80747">
              <w:rPr>
                <w:rFonts w:eastAsia="Times New Roman" w:cstheme="minorHAnsi"/>
                <w:b/>
                <w:sz w:val="20"/>
                <w:szCs w:val="20"/>
                <w:lang w:val="fr-FR" w:eastAsia="en-GB"/>
              </w:rPr>
              <w:t>Accès au niveau suivant d’éducation/de formation</w:t>
            </w:r>
          </w:p>
          <w:p w14:paraId="0CBFAADF" w14:textId="77777777" w:rsidR="005A0721" w:rsidRPr="00E80747" w:rsidRDefault="005A0721" w:rsidP="005A46AD">
            <w:pPr>
              <w:spacing w:after="0" w:line="240" w:lineRule="auto"/>
              <w:ind w:firstLine="0"/>
              <w:jc w:val="left"/>
              <w:rPr>
                <w:rFonts w:eastAsia="Times New Roman" w:cstheme="minorHAnsi"/>
                <w:sz w:val="20"/>
                <w:szCs w:val="20"/>
                <w:lang w:val="fr-FR" w:eastAsia="en-GB"/>
              </w:rPr>
            </w:pPr>
            <w:r w:rsidRPr="00E80747">
              <w:rPr>
                <w:rFonts w:eastAsia="Times New Roman" w:cstheme="minorHAnsi"/>
                <w:sz w:val="20"/>
                <w:szCs w:val="20"/>
                <w:lang w:val="fr-FR" w:eastAsia="en-GB"/>
              </w:rPr>
              <w:t>Néant</w:t>
            </w:r>
          </w:p>
        </w:tc>
        <w:tc>
          <w:tcPr>
            <w:tcW w:w="4878" w:type="dxa"/>
          </w:tcPr>
          <w:p w14:paraId="300ADA45" w14:textId="77777777" w:rsidR="005A0721" w:rsidRPr="00E80747" w:rsidRDefault="005A0721" w:rsidP="005A46AD">
            <w:pPr>
              <w:spacing w:before="40" w:after="40" w:line="240" w:lineRule="auto"/>
              <w:ind w:firstLine="0"/>
              <w:jc w:val="left"/>
              <w:rPr>
                <w:rFonts w:eastAsia="Times New Roman" w:cstheme="minorHAnsi"/>
                <w:sz w:val="20"/>
                <w:szCs w:val="20"/>
                <w:lang w:val="fr-FR" w:eastAsia="en-GB"/>
              </w:rPr>
            </w:pPr>
            <w:r w:rsidRPr="00E80747">
              <w:rPr>
                <w:rFonts w:eastAsia="Times New Roman" w:cstheme="minorHAnsi"/>
                <w:b/>
                <w:sz w:val="20"/>
                <w:szCs w:val="20"/>
                <w:lang w:val="fr-FR" w:eastAsia="en-GB"/>
              </w:rPr>
              <w:t>Accords internationaux</w:t>
            </w:r>
          </w:p>
          <w:p w14:paraId="2B6457D1" w14:textId="77777777" w:rsidR="005A0721" w:rsidRPr="00E80747" w:rsidRDefault="005A0721" w:rsidP="005A46AD">
            <w:pPr>
              <w:spacing w:after="0" w:line="240" w:lineRule="auto"/>
              <w:ind w:firstLine="0"/>
              <w:jc w:val="left"/>
              <w:rPr>
                <w:rFonts w:eastAsia="Times New Roman" w:cstheme="minorHAnsi"/>
                <w:sz w:val="20"/>
                <w:szCs w:val="20"/>
                <w:lang w:val="fr-FR" w:eastAsia="en-GB"/>
              </w:rPr>
            </w:pPr>
            <w:r w:rsidRPr="00E80747">
              <w:rPr>
                <w:rFonts w:eastAsia="Times New Roman" w:cstheme="minorHAnsi"/>
                <w:sz w:val="20"/>
                <w:szCs w:val="20"/>
                <w:lang w:val="fr-FR" w:eastAsia="en-GB"/>
              </w:rPr>
              <w:t>Néant</w:t>
            </w:r>
          </w:p>
        </w:tc>
      </w:tr>
      <w:tr w:rsidR="005A0721" w:rsidRPr="00E80747" w14:paraId="1AA1E9D2" w14:textId="77777777" w:rsidTr="005A46AD">
        <w:trPr>
          <w:cantSplit/>
          <w:trHeight w:val="620"/>
        </w:trPr>
        <w:tc>
          <w:tcPr>
            <w:tcW w:w="10350" w:type="dxa"/>
            <w:gridSpan w:val="2"/>
          </w:tcPr>
          <w:p w14:paraId="170E4537" w14:textId="77777777" w:rsidR="005A0721" w:rsidRPr="00E80747" w:rsidRDefault="005A0721" w:rsidP="005A46AD">
            <w:pPr>
              <w:spacing w:before="40" w:after="40" w:line="240" w:lineRule="auto"/>
              <w:ind w:firstLine="0"/>
              <w:jc w:val="left"/>
              <w:rPr>
                <w:rFonts w:eastAsia="Times New Roman" w:cstheme="minorHAnsi"/>
                <w:b/>
                <w:sz w:val="20"/>
                <w:szCs w:val="20"/>
                <w:lang w:val="fr-FR" w:eastAsia="en-GB"/>
              </w:rPr>
            </w:pPr>
            <w:r w:rsidRPr="00E80747">
              <w:rPr>
                <w:rFonts w:eastAsia="Times New Roman" w:cstheme="minorHAnsi"/>
                <w:b/>
                <w:sz w:val="20"/>
                <w:szCs w:val="20"/>
                <w:lang w:val="fr-FR" w:eastAsia="en-GB"/>
              </w:rPr>
              <w:t>Base légale</w:t>
            </w:r>
          </w:p>
          <w:p w14:paraId="19820C20" w14:textId="77777777" w:rsidR="005A0721" w:rsidRPr="00E80747" w:rsidRDefault="005A0721" w:rsidP="005A0721">
            <w:pPr>
              <w:numPr>
                <w:ilvl w:val="0"/>
                <w:numId w:val="2"/>
              </w:numPr>
              <w:autoSpaceDE w:val="0"/>
              <w:autoSpaceDN w:val="0"/>
              <w:adjustRightInd w:val="0"/>
              <w:spacing w:after="0" w:line="240" w:lineRule="auto"/>
              <w:jc w:val="left"/>
              <w:rPr>
                <w:rFonts w:eastAsia="Times New Roman" w:cstheme="minorHAnsi"/>
                <w:color w:val="000000"/>
                <w:sz w:val="20"/>
                <w:szCs w:val="20"/>
                <w:lang w:eastAsia="fr-BE"/>
              </w:rPr>
            </w:pPr>
            <w:r w:rsidRPr="00E80747">
              <w:rPr>
                <w:rFonts w:eastAsia="Times New Roman" w:cstheme="minorHAnsi"/>
                <w:color w:val="000000"/>
                <w:sz w:val="20"/>
                <w:szCs w:val="20"/>
                <w:lang w:eastAsia="fr-BE"/>
              </w:rPr>
              <w:t>Arrêté royal du 29 juin 1984 relatif à l'organisation de l'enseignement secondaire (article 26)</w:t>
            </w:r>
          </w:p>
          <w:p w14:paraId="2D17E37F" w14:textId="77777777" w:rsidR="005A0721" w:rsidRPr="00E80747" w:rsidRDefault="005A0721" w:rsidP="005A0721">
            <w:pPr>
              <w:numPr>
                <w:ilvl w:val="0"/>
                <w:numId w:val="2"/>
              </w:numPr>
              <w:autoSpaceDE w:val="0"/>
              <w:autoSpaceDN w:val="0"/>
              <w:adjustRightInd w:val="0"/>
              <w:spacing w:after="0" w:line="240" w:lineRule="auto"/>
              <w:jc w:val="left"/>
              <w:rPr>
                <w:rFonts w:eastAsia="Times New Roman" w:cstheme="minorHAnsi"/>
                <w:sz w:val="20"/>
                <w:szCs w:val="20"/>
                <w:lang w:eastAsia="fr-BE"/>
              </w:rPr>
            </w:pPr>
            <w:r w:rsidRPr="00E80747">
              <w:rPr>
                <w:rFonts w:eastAsia="Times New Roman" w:cstheme="minorHAnsi"/>
                <w:sz w:val="20"/>
                <w:szCs w:val="20"/>
                <w:lang w:eastAsia="fr-BE"/>
              </w:rPr>
              <w:t xml:space="preserve">Décret du 03 juillet 1991 organisant l’enseignement secondaire en alternance (article 2bis) </w:t>
            </w:r>
          </w:p>
          <w:p w14:paraId="087F37A3" w14:textId="77777777" w:rsidR="005A0721" w:rsidRPr="00E80747" w:rsidRDefault="005A0721" w:rsidP="005A0721">
            <w:pPr>
              <w:pStyle w:val="Paragraphedeliste"/>
              <w:numPr>
                <w:ilvl w:val="0"/>
                <w:numId w:val="2"/>
              </w:numPr>
              <w:autoSpaceDE w:val="0"/>
              <w:autoSpaceDN w:val="0"/>
              <w:adjustRightInd w:val="0"/>
              <w:spacing w:after="0" w:line="240" w:lineRule="auto"/>
              <w:rPr>
                <w:rFonts w:eastAsia="Times New Roman" w:cstheme="minorHAnsi"/>
                <w:sz w:val="20"/>
                <w:szCs w:val="20"/>
                <w:lang w:eastAsia="fr-BE"/>
              </w:rPr>
            </w:pPr>
            <w:r w:rsidRPr="00E80747">
              <w:rPr>
                <w:rFonts w:eastAsia="Times New Roman" w:cstheme="minorHAnsi"/>
                <w:sz w:val="20"/>
                <w:szCs w:val="20"/>
                <w:lang w:eastAsia="fr-BE"/>
              </w:rPr>
              <w:t>Arrêté du Gouvernement de la Communauté française du 14 octobre 2021 définissant le profil de formation du / de la « </w:t>
            </w:r>
            <w:proofErr w:type="spellStart"/>
            <w:r w:rsidRPr="00E80747">
              <w:rPr>
                <w:rFonts w:eastAsia="Times New Roman" w:cstheme="minorHAnsi"/>
                <w:color w:val="000000"/>
                <w:sz w:val="20"/>
                <w:szCs w:val="20"/>
                <w:lang w:eastAsia="fr-BE"/>
              </w:rPr>
              <w:t>Mécanicien·ne</w:t>
            </w:r>
            <w:proofErr w:type="spellEnd"/>
            <w:r w:rsidRPr="00E80747">
              <w:rPr>
                <w:rFonts w:eastAsia="Times New Roman" w:cstheme="minorHAnsi"/>
                <w:color w:val="000000"/>
                <w:sz w:val="20"/>
                <w:szCs w:val="20"/>
                <w:lang w:eastAsia="fr-BE"/>
              </w:rPr>
              <w:t xml:space="preserve"> de maintenance industrielle »</w:t>
            </w:r>
          </w:p>
          <w:p w14:paraId="13861A0C" w14:textId="77777777" w:rsidR="005A0721" w:rsidRPr="00E80747" w:rsidRDefault="005A0721" w:rsidP="005A0721">
            <w:pPr>
              <w:numPr>
                <w:ilvl w:val="0"/>
                <w:numId w:val="2"/>
              </w:numPr>
              <w:autoSpaceDE w:val="0"/>
              <w:autoSpaceDN w:val="0"/>
              <w:adjustRightInd w:val="0"/>
              <w:spacing w:after="0" w:line="240" w:lineRule="auto"/>
              <w:rPr>
                <w:rFonts w:eastAsia="Times New Roman" w:cstheme="minorHAnsi"/>
                <w:sz w:val="20"/>
                <w:szCs w:val="20"/>
                <w:lang w:val="fr-FR" w:eastAsia="en-GB"/>
              </w:rPr>
            </w:pPr>
            <w:r w:rsidRPr="00E80747">
              <w:rPr>
                <w:rFonts w:eastAsia="Times New Roman" w:cstheme="minorHAnsi"/>
                <w:color w:val="000000"/>
                <w:sz w:val="20"/>
                <w:szCs w:val="20"/>
                <w:lang w:eastAsia="fr-BE"/>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tc>
      </w:tr>
    </w:tbl>
    <w:p w14:paraId="5093DE40" w14:textId="77777777" w:rsidR="005A0721" w:rsidRPr="00E80747" w:rsidRDefault="005A0721" w:rsidP="005A0721">
      <w:pPr>
        <w:spacing w:after="0" w:line="240" w:lineRule="auto"/>
        <w:ind w:firstLine="0"/>
        <w:jc w:val="center"/>
        <w:rPr>
          <w:rFonts w:eastAsia="Times New Roman" w:cstheme="minorHAnsi"/>
          <w:sz w:val="18"/>
          <w:szCs w:val="20"/>
          <w:lang w:val="fr-FR" w:eastAsia="en-GB"/>
        </w:rPr>
      </w:pPr>
    </w:p>
    <w:p w14:paraId="53C22998" w14:textId="77777777" w:rsidR="005A0721" w:rsidRPr="00E80747" w:rsidRDefault="005A0721" w:rsidP="005A0721">
      <w:pPr>
        <w:rPr>
          <w:rFonts w:cstheme="minorHAnsi"/>
        </w:rPr>
      </w:pPr>
      <w:r w:rsidRPr="00E80747">
        <w:rPr>
          <w:rFonts w:cstheme="minorHAnsi"/>
        </w:rPr>
        <w:br w:type="page"/>
      </w:r>
    </w:p>
    <w:tbl>
      <w:tblPr>
        <w:tblW w:w="10727" w:type="dxa"/>
        <w:tblInd w:w="-8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639"/>
        <w:gridCol w:w="3393"/>
        <w:gridCol w:w="3695"/>
      </w:tblGrid>
      <w:tr w:rsidR="005A0721" w:rsidRPr="00E80747" w14:paraId="775DD3EC" w14:textId="77777777" w:rsidTr="005A0721">
        <w:trPr>
          <w:trHeight w:val="161"/>
        </w:trPr>
        <w:tc>
          <w:tcPr>
            <w:tcW w:w="10727" w:type="dxa"/>
            <w:gridSpan w:val="3"/>
            <w:tcBorders>
              <w:top w:val="double" w:sz="4" w:space="0" w:color="auto"/>
              <w:bottom w:val="single" w:sz="4" w:space="0" w:color="808080"/>
            </w:tcBorders>
          </w:tcPr>
          <w:p w14:paraId="5AC29F15" w14:textId="77777777" w:rsidR="005A0721" w:rsidRPr="00E80747" w:rsidRDefault="005A0721" w:rsidP="005A46AD">
            <w:pPr>
              <w:spacing w:before="20" w:after="20" w:line="240" w:lineRule="auto"/>
              <w:ind w:firstLine="0"/>
              <w:jc w:val="center"/>
              <w:rPr>
                <w:rFonts w:eastAsia="Times New Roman" w:cstheme="minorHAnsi"/>
                <w:b/>
                <w:szCs w:val="20"/>
                <w:lang w:val="fr-FR" w:eastAsia="en-GB"/>
              </w:rPr>
            </w:pPr>
            <w:r w:rsidRPr="00E80747">
              <w:rPr>
                <w:rFonts w:eastAsia="Times New Roman" w:cstheme="minorHAnsi"/>
                <w:szCs w:val="20"/>
                <w:lang w:val="fr-FR" w:eastAsia="en-GB"/>
              </w:rPr>
              <w:t>6. Modes d’accès à la certification officiellement reconnus</w:t>
            </w:r>
          </w:p>
        </w:tc>
      </w:tr>
      <w:tr w:rsidR="005A0721" w:rsidRPr="00E80747" w14:paraId="14A335B2" w14:textId="77777777" w:rsidTr="005A0721">
        <w:trPr>
          <w:trHeight w:val="45"/>
        </w:trPr>
        <w:tc>
          <w:tcPr>
            <w:tcW w:w="10727" w:type="dxa"/>
            <w:gridSpan w:val="3"/>
            <w:tcBorders>
              <w:top w:val="single" w:sz="4" w:space="0" w:color="808080"/>
              <w:bottom w:val="double" w:sz="4" w:space="0" w:color="auto"/>
            </w:tcBorders>
          </w:tcPr>
          <w:p w14:paraId="65980921" w14:textId="77777777" w:rsidR="005A0721" w:rsidRPr="00E80747" w:rsidRDefault="005A0721" w:rsidP="005A46AD">
            <w:pPr>
              <w:spacing w:after="0" w:line="240" w:lineRule="auto"/>
              <w:ind w:firstLine="0"/>
              <w:jc w:val="center"/>
              <w:rPr>
                <w:rFonts w:eastAsia="Times New Roman" w:cstheme="minorHAnsi"/>
                <w:sz w:val="4"/>
                <w:szCs w:val="4"/>
                <w:lang w:val="fr-FR" w:eastAsia="en-GB"/>
              </w:rPr>
            </w:pPr>
          </w:p>
        </w:tc>
      </w:tr>
      <w:tr w:rsidR="005A0721" w:rsidRPr="00E80747" w14:paraId="36D84153" w14:textId="77777777" w:rsidTr="005A0721">
        <w:trPr>
          <w:cantSplit/>
          <w:trHeight w:val="20"/>
        </w:trPr>
        <w:tc>
          <w:tcPr>
            <w:tcW w:w="3639" w:type="dxa"/>
            <w:tcBorders>
              <w:top w:val="double" w:sz="4" w:space="0" w:color="auto"/>
              <w:left w:val="double" w:sz="4" w:space="0" w:color="auto"/>
              <w:bottom w:val="double" w:sz="4" w:space="0" w:color="auto"/>
              <w:right w:val="double" w:sz="4" w:space="0" w:color="auto"/>
            </w:tcBorders>
          </w:tcPr>
          <w:p w14:paraId="544FA70F" w14:textId="77777777" w:rsidR="005A0721" w:rsidRPr="00E80747" w:rsidRDefault="005A0721" w:rsidP="005A46AD">
            <w:pPr>
              <w:spacing w:before="20" w:after="20" w:line="240" w:lineRule="auto"/>
              <w:ind w:firstLine="0"/>
              <w:jc w:val="center"/>
              <w:rPr>
                <w:rFonts w:eastAsia="Times New Roman" w:cstheme="minorHAnsi"/>
                <w:b/>
                <w:sz w:val="20"/>
                <w:szCs w:val="20"/>
                <w:lang w:val="fr-FR" w:eastAsia="en-GB"/>
              </w:rPr>
            </w:pPr>
            <w:r w:rsidRPr="00E80747">
              <w:rPr>
                <w:rFonts w:eastAsia="Times New Roman" w:cstheme="minorHAnsi"/>
                <w:b/>
                <w:sz w:val="20"/>
                <w:szCs w:val="20"/>
                <w:lang w:val="fr-FR" w:eastAsia="en-GB"/>
              </w:rPr>
              <w:t>Description de l’enseignement / formation professionnel(le) suivi(e)</w:t>
            </w:r>
          </w:p>
        </w:tc>
        <w:tc>
          <w:tcPr>
            <w:tcW w:w="3393" w:type="dxa"/>
            <w:tcBorders>
              <w:top w:val="double" w:sz="4" w:space="0" w:color="auto"/>
              <w:left w:val="double" w:sz="4" w:space="0" w:color="auto"/>
              <w:bottom w:val="double" w:sz="4" w:space="0" w:color="auto"/>
              <w:right w:val="double" w:sz="4" w:space="0" w:color="auto"/>
            </w:tcBorders>
          </w:tcPr>
          <w:p w14:paraId="0EC8C989" w14:textId="77777777" w:rsidR="005A0721" w:rsidRPr="00E80747" w:rsidRDefault="005A0721" w:rsidP="005A46AD">
            <w:pPr>
              <w:spacing w:before="20" w:after="20" w:line="240" w:lineRule="auto"/>
              <w:ind w:firstLine="0"/>
              <w:jc w:val="center"/>
              <w:rPr>
                <w:rFonts w:eastAsia="Times New Roman" w:cstheme="minorHAnsi"/>
                <w:b/>
                <w:sz w:val="20"/>
                <w:szCs w:val="20"/>
                <w:lang w:val="fr-FR" w:eastAsia="en-GB"/>
              </w:rPr>
            </w:pPr>
            <w:r w:rsidRPr="00E80747">
              <w:rPr>
                <w:rFonts w:eastAsia="Times New Roman" w:cstheme="minorHAnsi"/>
                <w:b/>
                <w:sz w:val="20"/>
                <w:szCs w:val="20"/>
                <w:lang w:val="fr-FR" w:eastAsia="en-GB"/>
              </w:rPr>
              <w:t>Part du volume total de l’enseignement / formation (%)</w:t>
            </w:r>
          </w:p>
        </w:tc>
        <w:tc>
          <w:tcPr>
            <w:tcW w:w="3695" w:type="dxa"/>
            <w:tcBorders>
              <w:top w:val="double" w:sz="4" w:space="0" w:color="auto"/>
              <w:left w:val="double" w:sz="4" w:space="0" w:color="auto"/>
              <w:bottom w:val="double" w:sz="4" w:space="0" w:color="auto"/>
              <w:right w:val="double" w:sz="4" w:space="0" w:color="auto"/>
            </w:tcBorders>
          </w:tcPr>
          <w:p w14:paraId="47E85380" w14:textId="77777777" w:rsidR="005A0721" w:rsidRPr="00E80747" w:rsidRDefault="005A0721" w:rsidP="005A46AD">
            <w:pPr>
              <w:spacing w:before="20" w:after="20" w:line="240" w:lineRule="auto"/>
              <w:ind w:firstLine="0"/>
              <w:jc w:val="center"/>
              <w:rPr>
                <w:rFonts w:eastAsia="Times New Roman" w:cstheme="minorHAnsi"/>
                <w:b/>
                <w:sz w:val="20"/>
                <w:szCs w:val="20"/>
                <w:lang w:val="fr-FR" w:eastAsia="en-GB"/>
              </w:rPr>
            </w:pPr>
            <w:r w:rsidRPr="00E80747">
              <w:rPr>
                <w:rFonts w:eastAsia="Times New Roman" w:cstheme="minorHAnsi"/>
                <w:b/>
                <w:sz w:val="20"/>
                <w:szCs w:val="20"/>
                <w:lang w:val="fr-FR" w:eastAsia="en-GB"/>
              </w:rPr>
              <w:t>Durée (heures/semaines/mois/années)</w:t>
            </w:r>
          </w:p>
        </w:tc>
      </w:tr>
      <w:tr w:rsidR="005A0721" w:rsidRPr="00E80747" w14:paraId="5708DE48" w14:textId="77777777" w:rsidTr="005A0721">
        <w:trPr>
          <w:cantSplit/>
          <w:trHeight w:val="323"/>
        </w:trPr>
        <w:tc>
          <w:tcPr>
            <w:tcW w:w="3639" w:type="dxa"/>
            <w:tcBorders>
              <w:top w:val="double" w:sz="4" w:space="0" w:color="auto"/>
              <w:left w:val="double" w:sz="4" w:space="0" w:color="auto"/>
              <w:bottom w:val="double" w:sz="4" w:space="0" w:color="auto"/>
              <w:right w:val="double" w:sz="4" w:space="0" w:color="auto"/>
            </w:tcBorders>
          </w:tcPr>
          <w:p w14:paraId="214ECF3E" w14:textId="77777777" w:rsidR="005A0721" w:rsidRPr="00E80747" w:rsidRDefault="005A0721" w:rsidP="005A46AD">
            <w:pPr>
              <w:spacing w:before="20" w:after="20" w:line="240" w:lineRule="auto"/>
              <w:ind w:firstLine="0"/>
              <w:jc w:val="center"/>
              <w:rPr>
                <w:rFonts w:eastAsia="Times New Roman" w:cstheme="minorHAnsi"/>
                <w:sz w:val="20"/>
                <w:szCs w:val="20"/>
                <w:lang w:val="fr-FR" w:eastAsia="en-GB"/>
              </w:rPr>
            </w:pPr>
            <w:r w:rsidRPr="00E80747">
              <w:rPr>
                <w:rFonts w:eastAsia="Times New Roman" w:cstheme="minorHAnsi"/>
                <w:lang w:eastAsia="en-GB"/>
              </w:rPr>
              <w:t>Enseignement secondaire ordinaire et spécialisé de forme 4 de plein exercice</w:t>
            </w:r>
          </w:p>
        </w:tc>
        <w:tc>
          <w:tcPr>
            <w:tcW w:w="3393" w:type="dxa"/>
            <w:tcBorders>
              <w:top w:val="double" w:sz="4" w:space="0" w:color="auto"/>
              <w:left w:val="double" w:sz="4" w:space="0" w:color="auto"/>
              <w:bottom w:val="double" w:sz="4" w:space="0" w:color="auto"/>
              <w:right w:val="double" w:sz="4" w:space="0" w:color="auto"/>
            </w:tcBorders>
          </w:tcPr>
          <w:p w14:paraId="677138F1" w14:textId="77777777" w:rsidR="005A0721" w:rsidRPr="00E80747" w:rsidRDefault="005A0721" w:rsidP="005A46AD">
            <w:pPr>
              <w:spacing w:before="20" w:after="20" w:line="240" w:lineRule="auto"/>
              <w:ind w:firstLine="0"/>
              <w:jc w:val="center"/>
              <w:rPr>
                <w:rFonts w:eastAsia="Times New Roman" w:cstheme="minorHAnsi"/>
                <w:sz w:val="20"/>
                <w:szCs w:val="20"/>
                <w:lang w:val="fr-FR" w:eastAsia="en-GB"/>
              </w:rPr>
            </w:pPr>
            <w:r w:rsidRPr="00E80747">
              <w:rPr>
                <w:rFonts w:eastAsia="Times New Roman" w:cstheme="minorHAnsi"/>
                <w:sz w:val="20"/>
                <w:szCs w:val="20"/>
                <w:lang w:val="fr-FR" w:eastAsia="en-GB"/>
              </w:rPr>
              <w:t>100 %</w:t>
            </w:r>
          </w:p>
        </w:tc>
        <w:tc>
          <w:tcPr>
            <w:tcW w:w="3695" w:type="dxa"/>
            <w:tcBorders>
              <w:top w:val="double" w:sz="4" w:space="0" w:color="auto"/>
              <w:left w:val="double" w:sz="4" w:space="0" w:color="auto"/>
              <w:bottom w:val="double" w:sz="4" w:space="0" w:color="auto"/>
              <w:right w:val="double" w:sz="4" w:space="0" w:color="auto"/>
            </w:tcBorders>
            <w:vAlign w:val="center"/>
          </w:tcPr>
          <w:p w14:paraId="7DA250F6" w14:textId="77777777" w:rsidR="005A0721" w:rsidRPr="00E80747" w:rsidRDefault="005A0721" w:rsidP="005A46AD">
            <w:pPr>
              <w:spacing w:before="20" w:after="20" w:line="240" w:lineRule="auto"/>
              <w:ind w:firstLine="0"/>
              <w:jc w:val="center"/>
              <w:rPr>
                <w:rFonts w:eastAsia="Times New Roman" w:cstheme="minorHAnsi"/>
                <w:sz w:val="20"/>
                <w:szCs w:val="20"/>
                <w:lang w:val="fr-FR" w:eastAsia="en-GB"/>
              </w:rPr>
            </w:pPr>
            <w:r w:rsidRPr="00E80747">
              <w:rPr>
                <w:rFonts w:eastAsia="Times New Roman" w:cstheme="minorHAnsi"/>
                <w:sz w:val="20"/>
                <w:szCs w:val="20"/>
                <w:lang w:val="fr-FR" w:eastAsia="en-GB"/>
              </w:rPr>
              <w:t>3 ans</w:t>
            </w:r>
          </w:p>
        </w:tc>
      </w:tr>
      <w:tr w:rsidR="005A0721" w:rsidRPr="00E80747" w14:paraId="5F798391" w14:textId="77777777" w:rsidTr="005A0721">
        <w:trPr>
          <w:cantSplit/>
          <w:trHeight w:val="350"/>
        </w:trPr>
        <w:tc>
          <w:tcPr>
            <w:tcW w:w="3639" w:type="dxa"/>
            <w:vMerge w:val="restart"/>
            <w:tcBorders>
              <w:top w:val="double" w:sz="4" w:space="0" w:color="auto"/>
              <w:left w:val="double" w:sz="4" w:space="0" w:color="auto"/>
              <w:bottom w:val="double" w:sz="4" w:space="0" w:color="auto"/>
              <w:right w:val="double" w:sz="4" w:space="0" w:color="auto"/>
            </w:tcBorders>
          </w:tcPr>
          <w:p w14:paraId="0A44662C" w14:textId="77777777" w:rsidR="005A0721" w:rsidRPr="00E80747" w:rsidRDefault="005A0721" w:rsidP="005A46AD">
            <w:pPr>
              <w:spacing w:before="20" w:after="20" w:line="240" w:lineRule="auto"/>
              <w:ind w:firstLine="0"/>
              <w:jc w:val="center"/>
              <w:rPr>
                <w:rFonts w:eastAsia="Times New Roman" w:cstheme="minorHAnsi"/>
                <w:b/>
                <w:sz w:val="20"/>
                <w:szCs w:val="20"/>
                <w:lang w:val="fr-FR" w:eastAsia="en-GB"/>
              </w:rPr>
            </w:pPr>
            <w:r w:rsidRPr="00E80747">
              <w:rPr>
                <w:rFonts w:eastAsia="Times New Roman" w:cstheme="minorHAnsi"/>
                <w:lang w:eastAsia="en-GB"/>
              </w:rPr>
              <w:t>Enseignement secondaire ordinaire en alternance (« Art.49 ») et spécialisé de forme 4 en alternance</w:t>
            </w:r>
          </w:p>
        </w:tc>
        <w:tc>
          <w:tcPr>
            <w:tcW w:w="3393" w:type="dxa"/>
            <w:tcBorders>
              <w:top w:val="double" w:sz="4" w:space="0" w:color="auto"/>
              <w:left w:val="double" w:sz="4" w:space="0" w:color="auto"/>
              <w:bottom w:val="double" w:sz="4" w:space="0" w:color="auto"/>
              <w:right w:val="double" w:sz="4" w:space="0" w:color="auto"/>
            </w:tcBorders>
          </w:tcPr>
          <w:p w14:paraId="7D105CAE" w14:textId="77777777" w:rsidR="005A0721" w:rsidRPr="00E80747" w:rsidRDefault="005A0721" w:rsidP="005A46AD">
            <w:pPr>
              <w:spacing w:before="20" w:after="20" w:line="240" w:lineRule="auto"/>
              <w:ind w:firstLine="0"/>
              <w:jc w:val="center"/>
              <w:rPr>
                <w:rFonts w:eastAsia="Times New Roman" w:cstheme="minorHAnsi"/>
                <w:sz w:val="20"/>
                <w:szCs w:val="20"/>
                <w:lang w:val="fr-FR" w:eastAsia="en-GB"/>
              </w:rPr>
            </w:pPr>
            <w:r w:rsidRPr="00E80747">
              <w:rPr>
                <w:rFonts w:eastAsia="Times New Roman" w:cstheme="minorHAnsi"/>
                <w:sz w:val="20"/>
                <w:szCs w:val="20"/>
                <w:lang w:val="fr-FR" w:eastAsia="en-GB"/>
              </w:rPr>
              <w:t>40 % à l’école</w:t>
            </w:r>
          </w:p>
        </w:tc>
        <w:tc>
          <w:tcPr>
            <w:tcW w:w="3695" w:type="dxa"/>
            <w:vMerge w:val="restart"/>
            <w:tcBorders>
              <w:top w:val="double" w:sz="4" w:space="0" w:color="auto"/>
              <w:left w:val="double" w:sz="4" w:space="0" w:color="auto"/>
              <w:right w:val="double" w:sz="4" w:space="0" w:color="auto"/>
            </w:tcBorders>
            <w:vAlign w:val="center"/>
          </w:tcPr>
          <w:p w14:paraId="77C06FFA" w14:textId="77777777" w:rsidR="005A0721" w:rsidRPr="00E80747" w:rsidRDefault="005A0721" w:rsidP="005A46AD">
            <w:pPr>
              <w:spacing w:before="20" w:after="20" w:line="240" w:lineRule="auto"/>
              <w:ind w:firstLine="0"/>
              <w:jc w:val="center"/>
              <w:rPr>
                <w:rFonts w:eastAsia="Times New Roman" w:cstheme="minorHAnsi"/>
                <w:sz w:val="20"/>
                <w:szCs w:val="20"/>
                <w:lang w:val="fr-FR" w:eastAsia="en-GB"/>
              </w:rPr>
            </w:pPr>
            <w:r w:rsidRPr="00E80747">
              <w:rPr>
                <w:rFonts w:eastAsia="Times New Roman" w:cstheme="minorHAnsi"/>
                <w:sz w:val="20"/>
                <w:szCs w:val="20"/>
                <w:lang w:val="fr-FR" w:eastAsia="en-GB"/>
              </w:rPr>
              <w:t>3 ans</w:t>
            </w:r>
          </w:p>
          <w:p w14:paraId="2C94B1E6" w14:textId="77777777" w:rsidR="005A0721" w:rsidRPr="00E80747" w:rsidRDefault="005A0721" w:rsidP="005A46AD">
            <w:pPr>
              <w:spacing w:before="20" w:after="20" w:line="240" w:lineRule="auto"/>
              <w:jc w:val="center"/>
              <w:rPr>
                <w:rFonts w:eastAsia="Times New Roman" w:cstheme="minorHAnsi"/>
                <w:sz w:val="20"/>
                <w:szCs w:val="20"/>
                <w:lang w:val="fr-FR" w:eastAsia="en-GB"/>
              </w:rPr>
            </w:pPr>
          </w:p>
        </w:tc>
      </w:tr>
      <w:tr w:rsidR="005A0721" w:rsidRPr="00E80747" w14:paraId="338C140E" w14:textId="77777777" w:rsidTr="005A0721">
        <w:trPr>
          <w:cantSplit/>
          <w:trHeight w:val="350"/>
        </w:trPr>
        <w:tc>
          <w:tcPr>
            <w:tcW w:w="3639" w:type="dxa"/>
            <w:vMerge/>
            <w:tcBorders>
              <w:top w:val="double" w:sz="4" w:space="0" w:color="auto"/>
              <w:left w:val="double" w:sz="4" w:space="0" w:color="auto"/>
              <w:bottom w:val="double" w:sz="4" w:space="0" w:color="auto"/>
              <w:right w:val="double" w:sz="4" w:space="0" w:color="auto"/>
            </w:tcBorders>
          </w:tcPr>
          <w:p w14:paraId="53B948A9" w14:textId="77777777" w:rsidR="005A0721" w:rsidRPr="00E80747" w:rsidRDefault="005A0721" w:rsidP="005A46AD">
            <w:pPr>
              <w:spacing w:before="20" w:after="20" w:line="240" w:lineRule="auto"/>
              <w:ind w:firstLine="0"/>
              <w:jc w:val="center"/>
              <w:rPr>
                <w:rFonts w:eastAsia="Times New Roman" w:cstheme="minorHAnsi"/>
                <w:sz w:val="20"/>
                <w:szCs w:val="20"/>
                <w:lang w:val="fr-FR" w:eastAsia="en-GB"/>
              </w:rPr>
            </w:pPr>
          </w:p>
        </w:tc>
        <w:tc>
          <w:tcPr>
            <w:tcW w:w="3393" w:type="dxa"/>
            <w:tcBorders>
              <w:top w:val="double" w:sz="4" w:space="0" w:color="auto"/>
              <w:left w:val="double" w:sz="4" w:space="0" w:color="auto"/>
              <w:bottom w:val="double" w:sz="4" w:space="0" w:color="auto"/>
              <w:right w:val="double" w:sz="4" w:space="0" w:color="auto"/>
            </w:tcBorders>
          </w:tcPr>
          <w:p w14:paraId="06256652" w14:textId="77777777" w:rsidR="005A0721" w:rsidRPr="00E80747" w:rsidRDefault="005A0721" w:rsidP="005A46AD">
            <w:pPr>
              <w:spacing w:before="20" w:after="20" w:line="240" w:lineRule="auto"/>
              <w:ind w:firstLine="0"/>
              <w:jc w:val="center"/>
              <w:rPr>
                <w:rFonts w:eastAsia="Times New Roman" w:cstheme="minorHAnsi"/>
                <w:sz w:val="20"/>
                <w:szCs w:val="20"/>
                <w:lang w:val="fr-FR" w:eastAsia="en-GB"/>
              </w:rPr>
            </w:pPr>
            <w:r w:rsidRPr="00E80747">
              <w:rPr>
                <w:rFonts w:eastAsia="Times New Roman" w:cstheme="minorHAnsi"/>
                <w:sz w:val="20"/>
                <w:szCs w:val="20"/>
                <w:lang w:val="fr-FR" w:eastAsia="en-GB"/>
              </w:rPr>
              <w:t>60 % en entreprise</w:t>
            </w:r>
          </w:p>
        </w:tc>
        <w:tc>
          <w:tcPr>
            <w:tcW w:w="3695" w:type="dxa"/>
            <w:vMerge/>
            <w:tcBorders>
              <w:left w:val="double" w:sz="4" w:space="0" w:color="auto"/>
              <w:bottom w:val="double" w:sz="4" w:space="0" w:color="auto"/>
              <w:right w:val="double" w:sz="4" w:space="0" w:color="auto"/>
            </w:tcBorders>
            <w:vAlign w:val="center"/>
          </w:tcPr>
          <w:p w14:paraId="63D312FB" w14:textId="77777777" w:rsidR="005A0721" w:rsidRPr="00E80747" w:rsidRDefault="005A0721" w:rsidP="005A46AD">
            <w:pPr>
              <w:spacing w:before="20" w:after="20" w:line="240" w:lineRule="auto"/>
              <w:ind w:firstLine="0"/>
              <w:jc w:val="center"/>
              <w:rPr>
                <w:rFonts w:eastAsia="Times New Roman" w:cstheme="minorHAnsi"/>
                <w:sz w:val="20"/>
                <w:szCs w:val="20"/>
                <w:lang w:val="fr-FR" w:eastAsia="en-GB"/>
              </w:rPr>
            </w:pPr>
          </w:p>
        </w:tc>
      </w:tr>
      <w:tr w:rsidR="005A0721" w:rsidRPr="00E80747" w14:paraId="1E5F8439" w14:textId="77777777" w:rsidTr="005A0721">
        <w:trPr>
          <w:cantSplit/>
          <w:trHeight w:val="320"/>
        </w:trPr>
        <w:tc>
          <w:tcPr>
            <w:tcW w:w="7032" w:type="dxa"/>
            <w:gridSpan w:val="2"/>
            <w:tcBorders>
              <w:top w:val="double" w:sz="4" w:space="0" w:color="auto"/>
              <w:left w:val="double" w:sz="4" w:space="0" w:color="auto"/>
              <w:bottom w:val="double" w:sz="4" w:space="0" w:color="auto"/>
              <w:right w:val="double" w:sz="4" w:space="0" w:color="auto"/>
            </w:tcBorders>
          </w:tcPr>
          <w:p w14:paraId="1FEA3401" w14:textId="77777777" w:rsidR="005A0721" w:rsidRPr="00E80747" w:rsidRDefault="005A0721" w:rsidP="005A46AD">
            <w:pPr>
              <w:spacing w:before="20" w:after="20" w:line="240" w:lineRule="auto"/>
              <w:ind w:firstLine="0"/>
              <w:rPr>
                <w:rFonts w:eastAsia="Times New Roman" w:cstheme="minorHAnsi"/>
                <w:b/>
                <w:sz w:val="20"/>
                <w:szCs w:val="20"/>
                <w:lang w:val="fr-FR" w:eastAsia="en-GB"/>
              </w:rPr>
            </w:pPr>
            <w:r w:rsidRPr="00E80747">
              <w:rPr>
                <w:rFonts w:eastAsia="Times New Roman" w:cstheme="minorHAnsi"/>
                <w:b/>
                <w:sz w:val="20"/>
                <w:szCs w:val="20"/>
                <w:lang w:val="fr-FR" w:eastAsia="en-GB"/>
              </w:rPr>
              <w:t>Durée totale de l’enseignement / de la formation conduisant au certificat/titre/diplôme</w:t>
            </w:r>
          </w:p>
        </w:tc>
        <w:tc>
          <w:tcPr>
            <w:tcW w:w="3695" w:type="dxa"/>
            <w:tcBorders>
              <w:top w:val="double" w:sz="4" w:space="0" w:color="auto"/>
              <w:left w:val="double" w:sz="4" w:space="0" w:color="auto"/>
              <w:bottom w:val="double" w:sz="4" w:space="0" w:color="auto"/>
              <w:right w:val="double" w:sz="4" w:space="0" w:color="auto"/>
            </w:tcBorders>
          </w:tcPr>
          <w:p w14:paraId="76D9D8CF" w14:textId="77777777" w:rsidR="005A0721" w:rsidRPr="00E80747" w:rsidRDefault="005A0721" w:rsidP="005A46AD">
            <w:pPr>
              <w:spacing w:before="20" w:after="20" w:line="240" w:lineRule="auto"/>
              <w:ind w:firstLine="0"/>
              <w:jc w:val="center"/>
              <w:rPr>
                <w:rFonts w:eastAsia="Times New Roman" w:cstheme="minorHAnsi"/>
                <w:sz w:val="20"/>
                <w:szCs w:val="20"/>
                <w:lang w:val="fr-FR" w:eastAsia="en-GB"/>
              </w:rPr>
            </w:pPr>
            <w:r w:rsidRPr="00E80747">
              <w:rPr>
                <w:rFonts w:eastAsia="Times New Roman" w:cstheme="minorHAnsi"/>
                <w:sz w:val="20"/>
                <w:szCs w:val="20"/>
                <w:lang w:val="fr-FR" w:eastAsia="en-GB"/>
              </w:rPr>
              <w:t>3 ans</w:t>
            </w:r>
          </w:p>
        </w:tc>
      </w:tr>
      <w:tr w:rsidR="005A0721" w:rsidRPr="00E80747" w14:paraId="2BA660C0" w14:textId="77777777" w:rsidTr="005A0721">
        <w:trPr>
          <w:trHeight w:val="3515"/>
        </w:trPr>
        <w:tc>
          <w:tcPr>
            <w:tcW w:w="10727" w:type="dxa"/>
            <w:gridSpan w:val="3"/>
            <w:tcBorders>
              <w:top w:val="double" w:sz="4" w:space="0" w:color="auto"/>
            </w:tcBorders>
          </w:tcPr>
          <w:p w14:paraId="51603E78" w14:textId="77777777" w:rsidR="005A0721" w:rsidRPr="00E80747" w:rsidRDefault="005A0721" w:rsidP="005A46AD">
            <w:pPr>
              <w:spacing w:after="0" w:line="240" w:lineRule="auto"/>
              <w:ind w:firstLine="0"/>
              <w:jc w:val="left"/>
              <w:rPr>
                <w:rFonts w:eastAsia="Times New Roman" w:cstheme="minorHAnsi"/>
                <w:sz w:val="20"/>
                <w:szCs w:val="20"/>
                <w:lang w:val="fr-FR" w:eastAsia="en-GB"/>
              </w:rPr>
            </w:pPr>
          </w:p>
          <w:p w14:paraId="74497189" w14:textId="77777777" w:rsidR="005A0721" w:rsidRPr="00E80747" w:rsidRDefault="005A0721" w:rsidP="005A46AD">
            <w:pPr>
              <w:spacing w:after="0" w:line="240" w:lineRule="auto"/>
              <w:ind w:firstLine="0"/>
              <w:jc w:val="left"/>
              <w:rPr>
                <w:rFonts w:eastAsia="Times New Roman" w:cstheme="minorHAnsi"/>
                <w:b/>
                <w:sz w:val="20"/>
                <w:szCs w:val="20"/>
                <w:lang w:val="fr-FR" w:eastAsia="en-GB"/>
              </w:rPr>
            </w:pPr>
            <w:r w:rsidRPr="00E80747">
              <w:rPr>
                <w:rFonts w:eastAsia="Times New Roman" w:cstheme="minorHAnsi"/>
                <w:b/>
                <w:sz w:val="20"/>
                <w:szCs w:val="20"/>
                <w:lang w:val="fr-FR" w:eastAsia="en-GB"/>
              </w:rPr>
              <w:t>Niveau d’entrée requis</w:t>
            </w:r>
          </w:p>
          <w:p w14:paraId="40957CD8" w14:textId="77777777" w:rsidR="005A0721" w:rsidRPr="00E80747" w:rsidRDefault="005A0721" w:rsidP="005A46AD">
            <w:pPr>
              <w:spacing w:after="0" w:line="240" w:lineRule="auto"/>
              <w:ind w:firstLine="0"/>
              <w:jc w:val="left"/>
              <w:rPr>
                <w:rFonts w:eastAsia="Times New Roman" w:cstheme="minorHAnsi"/>
                <w:b/>
                <w:sz w:val="20"/>
                <w:szCs w:val="20"/>
                <w:lang w:val="fr-FR" w:eastAsia="en-GB"/>
              </w:rPr>
            </w:pPr>
          </w:p>
          <w:p w14:paraId="41E34FD9" w14:textId="77777777" w:rsidR="005A0721" w:rsidRPr="00E80747" w:rsidRDefault="005A0721" w:rsidP="005A0721">
            <w:pPr>
              <w:pStyle w:val="Paragraphedeliste"/>
              <w:widowControl w:val="0"/>
              <w:numPr>
                <w:ilvl w:val="0"/>
                <w:numId w:val="7"/>
              </w:numPr>
              <w:autoSpaceDE w:val="0"/>
              <w:autoSpaceDN w:val="0"/>
              <w:spacing w:after="0" w:line="240" w:lineRule="auto"/>
              <w:contextualSpacing w:val="0"/>
              <w:rPr>
                <w:rFonts w:cstheme="minorHAnsi"/>
              </w:rPr>
            </w:pPr>
            <w:r w:rsidRPr="00E80747">
              <w:rPr>
                <w:rFonts w:cstheme="minorHAnsi"/>
                <w:b/>
                <w:bCs/>
                <w:u w:val="single"/>
              </w:rPr>
              <w:t>Pour l’enseignement en plein exercice</w:t>
            </w:r>
            <w:r w:rsidRPr="00E80747">
              <w:rPr>
                <w:rFonts w:cstheme="minorHAnsi"/>
              </w:rPr>
              <w:t> </w:t>
            </w:r>
          </w:p>
          <w:p w14:paraId="487B0874" w14:textId="77777777" w:rsidR="005A0721" w:rsidRPr="00E80747" w:rsidRDefault="005A0721" w:rsidP="005A46AD">
            <w:pPr>
              <w:pStyle w:val="TableParagraph"/>
              <w:ind w:left="0" w:right="88"/>
              <w:jc w:val="both"/>
              <w:rPr>
                <w:rFonts w:asciiTheme="minorHAnsi" w:hAnsiTheme="minorHAnsi" w:cstheme="minorHAnsi"/>
                <w:sz w:val="20"/>
                <w:szCs w:val="20"/>
              </w:rPr>
            </w:pPr>
          </w:p>
          <w:p w14:paraId="33003510" w14:textId="77777777" w:rsidR="005A0721" w:rsidRPr="00E80747" w:rsidRDefault="005A0721" w:rsidP="005A46AD">
            <w:pPr>
              <w:pStyle w:val="TableParagraph"/>
              <w:spacing w:before="240" w:after="240" w:line="276" w:lineRule="auto"/>
              <w:ind w:left="0" w:right="88"/>
              <w:rPr>
                <w:rFonts w:asciiTheme="minorHAnsi" w:hAnsiTheme="minorHAnsi" w:cstheme="minorHAnsi"/>
                <w:sz w:val="20"/>
                <w:szCs w:val="20"/>
              </w:rPr>
            </w:pPr>
            <w:r w:rsidRPr="00E80747">
              <w:rPr>
                <w:rFonts w:asciiTheme="minorHAnsi" w:hAnsiTheme="minorHAnsi" w:cstheme="minorHAnsi"/>
                <w:sz w:val="20"/>
                <w:szCs w:val="20"/>
              </w:rPr>
              <w:t>En application de l’Arrêté royal du 29 juin 1984 relatif à l'organisation de l'enseignement secondaire, article 12 :</w:t>
            </w:r>
          </w:p>
          <w:p w14:paraId="2A00885F" w14:textId="77777777" w:rsidR="005A0721" w:rsidRPr="00E80747" w:rsidRDefault="005A0721" w:rsidP="005A46AD">
            <w:pPr>
              <w:pStyle w:val="TableParagraph"/>
              <w:spacing w:before="240" w:after="240" w:line="276" w:lineRule="auto"/>
              <w:ind w:right="88"/>
              <w:rPr>
                <w:rFonts w:asciiTheme="minorHAnsi" w:hAnsiTheme="minorHAnsi" w:cstheme="minorHAnsi"/>
                <w:sz w:val="20"/>
                <w:szCs w:val="20"/>
              </w:rPr>
            </w:pPr>
            <w:r w:rsidRPr="00E80747">
              <w:rPr>
                <w:rFonts w:asciiTheme="minorHAnsi" w:hAnsiTheme="minorHAnsi" w:cstheme="minorHAnsi"/>
                <w:sz w:val="20"/>
                <w:szCs w:val="20"/>
              </w:rPr>
              <w:t>Peuvent être admis comme élèves réguliers en quatrième année de l'enseignement secondaire général, technique ou artistique, y compris dans l'année de réorientation :</w:t>
            </w:r>
          </w:p>
          <w:p w14:paraId="717C6B04" w14:textId="77777777" w:rsidR="005A0721" w:rsidRPr="00E80747" w:rsidRDefault="005A0721" w:rsidP="005A46AD">
            <w:pPr>
              <w:pStyle w:val="TableParagraph"/>
              <w:spacing w:before="240" w:after="240" w:line="276" w:lineRule="auto"/>
              <w:ind w:right="88"/>
              <w:rPr>
                <w:rFonts w:asciiTheme="minorHAnsi" w:hAnsiTheme="minorHAnsi" w:cstheme="minorHAnsi"/>
                <w:sz w:val="20"/>
                <w:szCs w:val="20"/>
              </w:rPr>
            </w:pPr>
            <w:r w:rsidRPr="00E80747">
              <w:rPr>
                <w:rFonts w:asciiTheme="minorHAnsi" w:hAnsiTheme="minorHAnsi" w:cstheme="minorHAnsi"/>
                <w:sz w:val="20"/>
                <w:szCs w:val="20"/>
              </w:rPr>
              <w:t>a)</w:t>
            </w:r>
            <w:r w:rsidRPr="00E80747">
              <w:rPr>
                <w:rFonts w:asciiTheme="minorHAnsi" w:hAnsiTheme="minorHAnsi" w:cstheme="minorHAnsi"/>
                <w:sz w:val="20"/>
                <w:szCs w:val="20"/>
              </w:rPr>
              <w:tab/>
              <w:t>les élèves réguliers qui ont terminé avec fruit une troisième année d'études dans une de ces deux formes d'enseignement.</w:t>
            </w:r>
          </w:p>
          <w:p w14:paraId="4D2275BC" w14:textId="77777777" w:rsidR="005A0721" w:rsidRPr="00E80747" w:rsidRDefault="005A0721" w:rsidP="005A46AD">
            <w:pPr>
              <w:pStyle w:val="TableParagraph"/>
              <w:spacing w:before="240" w:after="240" w:line="276" w:lineRule="auto"/>
              <w:ind w:right="88"/>
              <w:rPr>
                <w:rFonts w:asciiTheme="minorHAnsi" w:hAnsiTheme="minorHAnsi" w:cstheme="minorHAnsi"/>
                <w:sz w:val="20"/>
                <w:szCs w:val="20"/>
              </w:rPr>
            </w:pPr>
            <w:r w:rsidRPr="00E80747">
              <w:rPr>
                <w:rFonts w:asciiTheme="minorHAnsi" w:hAnsiTheme="minorHAnsi" w:cstheme="minorHAnsi"/>
                <w:sz w:val="20"/>
                <w:szCs w:val="20"/>
              </w:rPr>
              <w:t>b)</w:t>
            </w:r>
            <w:r w:rsidRPr="00E80747">
              <w:rPr>
                <w:rFonts w:asciiTheme="minorHAnsi" w:hAnsiTheme="minorHAnsi" w:cstheme="minorHAnsi"/>
                <w:sz w:val="20"/>
                <w:szCs w:val="20"/>
              </w:rPr>
              <w:tab/>
              <w:t xml:space="preserve"> les élèves réguliers qui ont terminé avec fruit la quatrième année de l'enseignement secondaire professionnel de plein exercice ou la quatrième année de l'enseignement secondaire professionnel en alternance visé à l'article 2bis, § 1er, 1°, du décret du 3 juillet 1991 organisant l'enseignement secondaire en alternance, ou le deuxième degré de l'enseignement secondaire professionnel de plein exercice ou en alternance.</w:t>
            </w:r>
          </w:p>
          <w:p w14:paraId="3E0B7BBF" w14:textId="77777777" w:rsidR="005A0721" w:rsidRPr="00E80747" w:rsidRDefault="005A0721" w:rsidP="005A46AD">
            <w:pPr>
              <w:pStyle w:val="TableParagraph"/>
              <w:spacing w:before="240" w:after="240" w:line="276" w:lineRule="auto"/>
              <w:ind w:right="88"/>
              <w:rPr>
                <w:rFonts w:asciiTheme="minorHAnsi" w:hAnsiTheme="minorHAnsi" w:cstheme="minorHAnsi"/>
                <w:sz w:val="20"/>
                <w:szCs w:val="20"/>
              </w:rPr>
            </w:pPr>
            <w:r w:rsidRPr="00E80747">
              <w:rPr>
                <w:rFonts w:asciiTheme="minorHAnsi" w:hAnsiTheme="minorHAnsi" w:cstheme="minorHAnsi"/>
                <w:sz w:val="20"/>
                <w:szCs w:val="20"/>
              </w:rPr>
              <w:t>c)</w:t>
            </w:r>
            <w:r w:rsidRPr="00E80747">
              <w:rPr>
                <w:rFonts w:asciiTheme="minorHAnsi" w:hAnsiTheme="minorHAnsi" w:cstheme="minorHAnsi"/>
                <w:sz w:val="20"/>
                <w:szCs w:val="20"/>
              </w:rPr>
              <w:tab/>
              <w:t xml:space="preserve">les titulaires du certificat d'enseignement secondaire inférieur délivré par le jury d'Etat ou par les jurys de la Communauté française, de la Communauté flamande ou de la Communauté </w:t>
            </w:r>
            <w:proofErr w:type="gramStart"/>
            <w:r w:rsidRPr="00E80747">
              <w:rPr>
                <w:rFonts w:asciiTheme="minorHAnsi" w:hAnsiTheme="minorHAnsi" w:cstheme="minorHAnsi"/>
                <w:sz w:val="20"/>
                <w:szCs w:val="20"/>
              </w:rPr>
              <w:t>germanophone;</w:t>
            </w:r>
            <w:proofErr w:type="gramEnd"/>
          </w:p>
          <w:p w14:paraId="59972F0B" w14:textId="77777777" w:rsidR="005A0721" w:rsidRPr="00E80747" w:rsidRDefault="005A0721" w:rsidP="005A46AD">
            <w:pPr>
              <w:pStyle w:val="TableParagraph"/>
              <w:spacing w:before="240" w:after="240" w:line="276" w:lineRule="auto"/>
              <w:ind w:right="88"/>
              <w:rPr>
                <w:rFonts w:asciiTheme="minorHAnsi" w:hAnsiTheme="minorHAnsi" w:cstheme="minorHAnsi"/>
                <w:sz w:val="20"/>
                <w:szCs w:val="20"/>
              </w:rPr>
            </w:pPr>
            <w:r w:rsidRPr="00E80747">
              <w:rPr>
                <w:rFonts w:asciiTheme="minorHAnsi" w:hAnsiTheme="minorHAnsi" w:cstheme="minorHAnsi"/>
                <w:sz w:val="20"/>
                <w:szCs w:val="20"/>
              </w:rPr>
              <w:t>d)</w:t>
            </w:r>
            <w:r w:rsidRPr="00E80747">
              <w:rPr>
                <w:rFonts w:asciiTheme="minorHAnsi" w:hAnsiTheme="minorHAnsi" w:cstheme="minorHAnsi"/>
                <w:sz w:val="20"/>
                <w:szCs w:val="20"/>
              </w:rPr>
              <w:tab/>
              <w:t xml:space="preserve">les titulaires du certificat d'enseignement secondaire du 2e degré, enseignement général, technique, artistique délivré par le Jury de la Communauté française pour autant qu'ils changent d'orientation </w:t>
            </w:r>
            <w:proofErr w:type="gramStart"/>
            <w:r w:rsidRPr="00E80747">
              <w:rPr>
                <w:rFonts w:asciiTheme="minorHAnsi" w:hAnsiTheme="minorHAnsi" w:cstheme="minorHAnsi"/>
                <w:sz w:val="20"/>
                <w:szCs w:val="20"/>
              </w:rPr>
              <w:t>d'études;</w:t>
            </w:r>
            <w:proofErr w:type="gramEnd"/>
            <w:r w:rsidRPr="00E80747">
              <w:rPr>
                <w:rFonts w:asciiTheme="minorHAnsi" w:hAnsiTheme="minorHAnsi" w:cstheme="minorHAnsi"/>
                <w:sz w:val="20"/>
                <w:szCs w:val="20"/>
              </w:rPr>
              <w:t xml:space="preserve"> [remplacé par D. 12-07-2012]</w:t>
            </w:r>
          </w:p>
          <w:p w14:paraId="17F49EFA" w14:textId="77777777" w:rsidR="005A0721" w:rsidRPr="00E80747" w:rsidRDefault="005A0721" w:rsidP="005A46AD">
            <w:pPr>
              <w:pStyle w:val="TableParagraph"/>
              <w:spacing w:after="240" w:line="276" w:lineRule="auto"/>
              <w:ind w:right="88"/>
              <w:rPr>
                <w:rFonts w:asciiTheme="minorHAnsi" w:hAnsiTheme="minorHAnsi" w:cstheme="minorHAnsi"/>
                <w:sz w:val="20"/>
                <w:szCs w:val="20"/>
              </w:rPr>
            </w:pPr>
            <w:r w:rsidRPr="00E80747">
              <w:rPr>
                <w:rFonts w:asciiTheme="minorHAnsi" w:hAnsiTheme="minorHAnsi" w:cstheme="minorHAnsi"/>
                <w:sz w:val="20"/>
                <w:szCs w:val="20"/>
              </w:rPr>
              <w:t>e)</w:t>
            </w:r>
            <w:r w:rsidRPr="00E80747">
              <w:rPr>
                <w:rFonts w:asciiTheme="minorHAnsi" w:hAnsiTheme="minorHAnsi" w:cstheme="minorHAnsi"/>
                <w:sz w:val="20"/>
                <w:szCs w:val="20"/>
              </w:rPr>
              <w:tab/>
              <w:t xml:space="preserve"> […] Abrogé par D. 12-07-</w:t>
            </w:r>
            <w:proofErr w:type="gramStart"/>
            <w:r w:rsidRPr="00E80747">
              <w:rPr>
                <w:rFonts w:asciiTheme="minorHAnsi" w:hAnsiTheme="minorHAnsi" w:cstheme="minorHAnsi"/>
                <w:sz w:val="20"/>
                <w:szCs w:val="20"/>
              </w:rPr>
              <w:t>2013;</w:t>
            </w:r>
            <w:proofErr w:type="gramEnd"/>
          </w:p>
          <w:p w14:paraId="1E839877" w14:textId="77777777" w:rsidR="005A0721" w:rsidRPr="00E80747" w:rsidRDefault="005A0721" w:rsidP="005A46AD">
            <w:pPr>
              <w:pStyle w:val="TableParagraph"/>
              <w:spacing w:after="240" w:line="276" w:lineRule="auto"/>
              <w:ind w:right="88"/>
              <w:rPr>
                <w:rFonts w:asciiTheme="minorHAnsi" w:hAnsiTheme="minorHAnsi" w:cstheme="minorHAnsi"/>
                <w:sz w:val="20"/>
                <w:szCs w:val="20"/>
              </w:rPr>
            </w:pPr>
            <w:proofErr w:type="gramStart"/>
            <w:r w:rsidRPr="00E80747">
              <w:rPr>
                <w:rFonts w:asciiTheme="minorHAnsi" w:hAnsiTheme="minorHAnsi" w:cstheme="minorHAnsi"/>
                <w:sz w:val="20"/>
                <w:szCs w:val="20"/>
              </w:rPr>
              <w:t>les</w:t>
            </w:r>
            <w:proofErr w:type="gramEnd"/>
            <w:r w:rsidRPr="00E80747">
              <w:rPr>
                <w:rFonts w:asciiTheme="minorHAnsi" w:hAnsiTheme="minorHAnsi" w:cstheme="minorHAnsi"/>
                <w:sz w:val="20"/>
                <w:szCs w:val="20"/>
              </w:rPr>
              <w:t xml:space="preserve"> titulaires du certificat correspondant au CESI visé à l'article 2 de l'arrêté du Gouvernement du 24 juillet 1996 approuvant le dossier de référence de la section "CESI - Orientation générale" de l'enseignement de promotion sociale de régime 1.</w:t>
            </w:r>
          </w:p>
          <w:p w14:paraId="397CD72F" w14:textId="77777777" w:rsidR="005A0721" w:rsidRPr="00E80747" w:rsidRDefault="005A0721" w:rsidP="005A46AD">
            <w:pPr>
              <w:pStyle w:val="TableParagraph"/>
              <w:spacing w:before="240" w:after="240" w:line="276" w:lineRule="auto"/>
              <w:ind w:left="0" w:right="88"/>
              <w:jc w:val="both"/>
              <w:rPr>
                <w:rFonts w:asciiTheme="minorHAnsi" w:hAnsiTheme="minorHAnsi" w:cstheme="minorHAnsi"/>
                <w:sz w:val="20"/>
                <w:szCs w:val="20"/>
              </w:rPr>
            </w:pPr>
            <w:r w:rsidRPr="00E80747">
              <w:rPr>
                <w:rFonts w:asciiTheme="minorHAnsi" w:hAnsiTheme="minorHAnsi" w:cstheme="minorHAnsi"/>
                <w:sz w:val="20"/>
                <w:szCs w:val="20"/>
              </w:rPr>
              <w:t>Peuvent également être admis comme élèves réguliers dans la quatrième année de l'enseignement secondaire technique les élèves qui ont terminé, dans la même forme d'enseignement et dans la même orientation d'études, une troisième année au sein d'un établissement d'enseignement secondaire autorisé par le/la Ministre à ne pas délivrer d'attestation au terme de la troisième année de l'enseignement secondaire technique. Toutefois, en cas de changement d'établissement au terme de cette troisième année d'études, l'admission en quatrième année dans un autre établissement est soumise à l'avis favorable du conseil d'admission. Si un élève désire changer de forme ou d'orientation d'études à l'issue de cette troisième année, le conseil de classe délivre l'attestation.</w:t>
            </w:r>
          </w:p>
          <w:p w14:paraId="05580AA2" w14:textId="77777777" w:rsidR="005A0721" w:rsidRPr="00E80747" w:rsidRDefault="005A0721" w:rsidP="005A46AD">
            <w:pPr>
              <w:spacing w:before="240" w:after="40"/>
              <w:rPr>
                <w:rFonts w:cstheme="minorHAnsi"/>
                <w:b/>
                <w:bCs/>
                <w:sz w:val="20"/>
                <w:szCs w:val="20"/>
              </w:rPr>
            </w:pPr>
          </w:p>
          <w:p w14:paraId="1D9C9330" w14:textId="77777777" w:rsidR="005A0721" w:rsidRPr="00E80747" w:rsidRDefault="005A0721" w:rsidP="005A46AD">
            <w:pPr>
              <w:pStyle w:val="Paragraphedeliste"/>
              <w:widowControl w:val="0"/>
              <w:autoSpaceDE w:val="0"/>
              <w:autoSpaceDN w:val="0"/>
              <w:spacing w:after="40" w:line="240" w:lineRule="auto"/>
              <w:ind w:firstLine="0"/>
              <w:contextualSpacing w:val="0"/>
              <w:rPr>
                <w:rFonts w:cstheme="minorHAnsi"/>
              </w:rPr>
            </w:pPr>
          </w:p>
          <w:p w14:paraId="1AC763F8" w14:textId="77777777" w:rsidR="005A0721" w:rsidRPr="00E80747" w:rsidRDefault="005A0721" w:rsidP="005A0721">
            <w:pPr>
              <w:pStyle w:val="Paragraphedeliste"/>
              <w:widowControl w:val="0"/>
              <w:numPr>
                <w:ilvl w:val="0"/>
                <w:numId w:val="7"/>
              </w:numPr>
              <w:autoSpaceDE w:val="0"/>
              <w:autoSpaceDN w:val="0"/>
              <w:spacing w:after="40" w:line="240" w:lineRule="auto"/>
              <w:contextualSpacing w:val="0"/>
              <w:rPr>
                <w:rFonts w:cstheme="minorHAnsi"/>
              </w:rPr>
            </w:pPr>
            <w:r w:rsidRPr="00E80747">
              <w:rPr>
                <w:rFonts w:cstheme="minorHAnsi"/>
                <w:b/>
                <w:bCs/>
                <w:u w:val="single"/>
              </w:rPr>
              <w:t>Pour l’enseignement en alternance</w:t>
            </w:r>
            <w:r w:rsidRPr="00E80747">
              <w:rPr>
                <w:rFonts w:cstheme="minorHAnsi"/>
              </w:rPr>
              <w:t> </w:t>
            </w:r>
          </w:p>
          <w:p w14:paraId="6E52D82A" w14:textId="77777777" w:rsidR="005A0721" w:rsidRPr="00E80747" w:rsidRDefault="005A0721" w:rsidP="005A46AD">
            <w:pPr>
              <w:pStyle w:val="TableParagraph"/>
              <w:spacing w:before="240" w:after="240" w:line="276" w:lineRule="auto"/>
              <w:ind w:left="0" w:right="88"/>
              <w:rPr>
                <w:rFonts w:asciiTheme="minorHAnsi" w:hAnsiTheme="minorHAnsi" w:cstheme="minorHAnsi"/>
                <w:sz w:val="20"/>
                <w:szCs w:val="20"/>
              </w:rPr>
            </w:pPr>
            <w:r w:rsidRPr="00E80747">
              <w:rPr>
                <w:rFonts w:asciiTheme="minorHAnsi" w:hAnsiTheme="minorHAnsi" w:cstheme="minorHAnsi"/>
                <w:sz w:val="20"/>
                <w:szCs w:val="20"/>
              </w:rPr>
              <w:t>Pour autant qu’ils répondent à une des conditions énumérées ci-dessus, peuvent être inscrits en 4</w:t>
            </w:r>
            <w:r w:rsidRPr="00E80747">
              <w:rPr>
                <w:rFonts w:asciiTheme="minorHAnsi" w:hAnsiTheme="minorHAnsi" w:cstheme="minorHAnsi"/>
                <w:sz w:val="20"/>
                <w:szCs w:val="20"/>
                <w:vertAlign w:val="superscript"/>
              </w:rPr>
              <w:t>e</w:t>
            </w:r>
            <w:r w:rsidRPr="00E80747">
              <w:rPr>
                <w:rFonts w:asciiTheme="minorHAnsi" w:hAnsiTheme="minorHAnsi" w:cstheme="minorHAnsi"/>
                <w:sz w:val="20"/>
                <w:szCs w:val="20"/>
              </w:rPr>
              <w:t xml:space="preserve"> TQ (art. 49) :</w:t>
            </w:r>
          </w:p>
          <w:p w14:paraId="7B3BB080" w14:textId="77777777" w:rsidR="005A0721" w:rsidRPr="00E80747" w:rsidRDefault="005A0721" w:rsidP="005A0721">
            <w:pPr>
              <w:widowControl w:val="0"/>
              <w:numPr>
                <w:ilvl w:val="0"/>
                <w:numId w:val="4"/>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les</w:t>
            </w:r>
            <w:proofErr w:type="gramEnd"/>
            <w:r w:rsidRPr="00E80747">
              <w:rPr>
                <w:rFonts w:eastAsia="Arial" w:cstheme="minorHAnsi"/>
                <w:bCs/>
                <w:sz w:val="20"/>
                <w:szCs w:val="20"/>
                <w:lang w:val="fr-FR"/>
              </w:rPr>
              <w:t xml:space="preserve"> élèves majeurs de plus de 18 ans et de moins de 21 ans au 31 décembre de l’année civile en cours sous réserve d’avoir conclu soit :</w:t>
            </w:r>
          </w:p>
          <w:p w14:paraId="3BEF1869" w14:textId="77777777" w:rsidR="005A0721" w:rsidRPr="00E80747" w:rsidRDefault="005A0721" w:rsidP="005A0721">
            <w:pPr>
              <w:widowControl w:val="0"/>
              <w:numPr>
                <w:ilvl w:val="0"/>
                <w:numId w:val="3"/>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un</w:t>
            </w:r>
            <w:proofErr w:type="gramEnd"/>
            <w:r w:rsidRPr="00E80747">
              <w:rPr>
                <w:rFonts w:eastAsia="Arial" w:cstheme="minorHAnsi"/>
                <w:bCs/>
                <w:sz w:val="20"/>
                <w:szCs w:val="20"/>
                <w:lang w:val="fr-FR"/>
              </w:rPr>
              <w:t xml:space="preserve"> contrat d’alternance ;</w:t>
            </w:r>
          </w:p>
          <w:p w14:paraId="5E883C00" w14:textId="77777777" w:rsidR="005A0721" w:rsidRPr="00E80747" w:rsidRDefault="005A0721" w:rsidP="005A0721">
            <w:pPr>
              <w:widowControl w:val="0"/>
              <w:numPr>
                <w:ilvl w:val="0"/>
                <w:numId w:val="3"/>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un</w:t>
            </w:r>
            <w:proofErr w:type="gramEnd"/>
            <w:r w:rsidRPr="00E80747">
              <w:rPr>
                <w:rFonts w:eastAsia="Arial" w:cstheme="minorHAnsi"/>
                <w:bCs/>
                <w:sz w:val="20"/>
                <w:szCs w:val="20"/>
                <w:lang w:val="fr-FR"/>
              </w:rPr>
              <w:t xml:space="preserve"> contrat d’apprentissage de professions exercées par des travailleurs salariés ;</w:t>
            </w:r>
          </w:p>
          <w:p w14:paraId="2B72AD42" w14:textId="77777777" w:rsidR="005A0721" w:rsidRPr="00E80747" w:rsidRDefault="005A0721" w:rsidP="005A0721">
            <w:pPr>
              <w:widowControl w:val="0"/>
              <w:numPr>
                <w:ilvl w:val="0"/>
                <w:numId w:val="3"/>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une</w:t>
            </w:r>
            <w:proofErr w:type="gramEnd"/>
            <w:r w:rsidRPr="00E80747">
              <w:rPr>
                <w:rFonts w:eastAsia="Arial" w:cstheme="minorHAnsi"/>
                <w:bCs/>
                <w:sz w:val="20"/>
                <w:szCs w:val="20"/>
                <w:lang w:val="fr-FR"/>
              </w:rPr>
              <w:t xml:space="preserve"> convention de premier emploi de type 2 ou 3 liée à un contrat de travail (CDD, CDI) ;</w:t>
            </w:r>
          </w:p>
          <w:p w14:paraId="696D8DF9" w14:textId="77777777" w:rsidR="005A0721" w:rsidRPr="00E80747" w:rsidRDefault="005A0721" w:rsidP="005A0721">
            <w:pPr>
              <w:widowControl w:val="0"/>
              <w:numPr>
                <w:ilvl w:val="0"/>
                <w:numId w:val="3"/>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toute</w:t>
            </w:r>
            <w:proofErr w:type="gramEnd"/>
            <w:r w:rsidRPr="00E80747">
              <w:rPr>
                <w:rFonts w:eastAsia="Arial" w:cstheme="minorHAnsi"/>
                <w:bCs/>
                <w:sz w:val="20"/>
                <w:szCs w:val="20"/>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2AEC70DC" w14:textId="77777777" w:rsidR="005A0721" w:rsidRPr="00E80747" w:rsidRDefault="005A0721" w:rsidP="005A0721">
            <w:pPr>
              <w:widowControl w:val="0"/>
              <w:numPr>
                <w:ilvl w:val="0"/>
                <w:numId w:val="4"/>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les</w:t>
            </w:r>
            <w:proofErr w:type="gramEnd"/>
            <w:r w:rsidRPr="00E80747">
              <w:rPr>
                <w:rFonts w:eastAsia="Arial" w:cstheme="minorHAnsi"/>
                <w:bCs/>
                <w:sz w:val="20"/>
                <w:szCs w:val="20"/>
                <w:lang w:val="fr-FR"/>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4BB274DF" w14:textId="77777777" w:rsidR="005A0721" w:rsidRPr="00E80747" w:rsidRDefault="005A0721" w:rsidP="005A0721">
            <w:pPr>
              <w:widowControl w:val="0"/>
              <w:numPr>
                <w:ilvl w:val="0"/>
                <w:numId w:val="5"/>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un</w:t>
            </w:r>
            <w:proofErr w:type="gramEnd"/>
            <w:r w:rsidRPr="00E80747">
              <w:rPr>
                <w:rFonts w:eastAsia="Arial" w:cstheme="minorHAnsi"/>
                <w:bCs/>
                <w:sz w:val="20"/>
                <w:szCs w:val="20"/>
                <w:lang w:val="fr-FR"/>
              </w:rPr>
              <w:t xml:space="preserve"> contrat d’alternance ;</w:t>
            </w:r>
          </w:p>
          <w:p w14:paraId="183A7DC2" w14:textId="77777777" w:rsidR="005A0721" w:rsidRPr="00E80747" w:rsidRDefault="005A0721" w:rsidP="005A0721">
            <w:pPr>
              <w:widowControl w:val="0"/>
              <w:numPr>
                <w:ilvl w:val="0"/>
                <w:numId w:val="5"/>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un</w:t>
            </w:r>
            <w:proofErr w:type="gramEnd"/>
            <w:r w:rsidRPr="00E80747">
              <w:rPr>
                <w:rFonts w:eastAsia="Arial" w:cstheme="minorHAnsi"/>
                <w:bCs/>
                <w:sz w:val="20"/>
                <w:szCs w:val="20"/>
                <w:lang w:val="fr-FR"/>
              </w:rPr>
              <w:t xml:space="preserve"> contrat d’apprentissage de professions exercées par des travailleurs salariés ;</w:t>
            </w:r>
          </w:p>
          <w:p w14:paraId="16F740CA" w14:textId="77777777" w:rsidR="005A0721" w:rsidRPr="00E80747" w:rsidRDefault="005A0721" w:rsidP="005A0721">
            <w:pPr>
              <w:widowControl w:val="0"/>
              <w:numPr>
                <w:ilvl w:val="0"/>
                <w:numId w:val="5"/>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une</w:t>
            </w:r>
            <w:proofErr w:type="gramEnd"/>
            <w:r w:rsidRPr="00E80747">
              <w:rPr>
                <w:rFonts w:eastAsia="Arial" w:cstheme="minorHAnsi"/>
                <w:bCs/>
                <w:sz w:val="20"/>
                <w:szCs w:val="20"/>
                <w:lang w:val="fr-FR"/>
              </w:rPr>
              <w:t xml:space="preserve"> convention de premier emploi de type 2 ou 3 liée à un contrat de travail (CDD, CDI) ;</w:t>
            </w:r>
          </w:p>
          <w:p w14:paraId="267D3989" w14:textId="77777777" w:rsidR="005A0721" w:rsidRPr="00E80747" w:rsidRDefault="005A0721" w:rsidP="005A0721">
            <w:pPr>
              <w:widowControl w:val="0"/>
              <w:numPr>
                <w:ilvl w:val="0"/>
                <w:numId w:val="5"/>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toute</w:t>
            </w:r>
            <w:proofErr w:type="gramEnd"/>
            <w:r w:rsidRPr="00E80747">
              <w:rPr>
                <w:rFonts w:eastAsia="Arial" w:cstheme="minorHAnsi"/>
                <w:bCs/>
                <w:sz w:val="20"/>
                <w:szCs w:val="20"/>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2D15006E" w14:textId="77777777" w:rsidR="005A0721" w:rsidRPr="00E80747" w:rsidRDefault="005A0721" w:rsidP="005A0721">
            <w:pPr>
              <w:widowControl w:val="0"/>
              <w:numPr>
                <w:ilvl w:val="0"/>
                <w:numId w:val="4"/>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les</w:t>
            </w:r>
            <w:proofErr w:type="gramEnd"/>
            <w:r w:rsidRPr="00E80747">
              <w:rPr>
                <w:rFonts w:eastAsia="Arial" w:cstheme="minorHAnsi"/>
                <w:bCs/>
                <w:sz w:val="20"/>
                <w:szCs w:val="20"/>
                <w:lang w:val="fr-FR"/>
              </w:rPr>
              <w:t xml:space="preserve"> élèves majeurs de plus de 21 ans et de moins de 25 ans au 31 décembre inscrits dans l’enseignement de plein exercice, sous réserve d’avoir conclu : </w:t>
            </w:r>
          </w:p>
          <w:p w14:paraId="19BE56A0" w14:textId="77777777" w:rsidR="005A0721" w:rsidRPr="00E80747" w:rsidRDefault="005A0721" w:rsidP="005A0721">
            <w:pPr>
              <w:widowControl w:val="0"/>
              <w:numPr>
                <w:ilvl w:val="0"/>
                <w:numId w:val="6"/>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un</w:t>
            </w:r>
            <w:proofErr w:type="gramEnd"/>
            <w:r w:rsidRPr="00E80747">
              <w:rPr>
                <w:rFonts w:eastAsia="Arial" w:cstheme="minorHAnsi"/>
                <w:bCs/>
                <w:sz w:val="20"/>
                <w:szCs w:val="20"/>
                <w:lang w:val="fr-FR"/>
              </w:rPr>
              <w:t xml:space="preserve"> contrat d’alternance ;</w:t>
            </w:r>
          </w:p>
          <w:p w14:paraId="360E09B9" w14:textId="77777777" w:rsidR="005A0721" w:rsidRPr="00E80747" w:rsidRDefault="005A0721" w:rsidP="005A0721">
            <w:pPr>
              <w:widowControl w:val="0"/>
              <w:numPr>
                <w:ilvl w:val="0"/>
                <w:numId w:val="6"/>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un</w:t>
            </w:r>
            <w:proofErr w:type="gramEnd"/>
            <w:r w:rsidRPr="00E80747">
              <w:rPr>
                <w:rFonts w:eastAsia="Arial" w:cstheme="minorHAnsi"/>
                <w:bCs/>
                <w:sz w:val="20"/>
                <w:szCs w:val="20"/>
                <w:lang w:val="fr-FR"/>
              </w:rPr>
              <w:t xml:space="preserve"> contrat d’apprentissage de professions exercées par des travailleurs salariés ;</w:t>
            </w:r>
          </w:p>
          <w:p w14:paraId="5397D0A1" w14:textId="77777777" w:rsidR="005A0721" w:rsidRPr="00E80747" w:rsidRDefault="005A0721" w:rsidP="005A0721">
            <w:pPr>
              <w:widowControl w:val="0"/>
              <w:numPr>
                <w:ilvl w:val="0"/>
                <w:numId w:val="6"/>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une</w:t>
            </w:r>
            <w:proofErr w:type="gramEnd"/>
            <w:r w:rsidRPr="00E80747">
              <w:rPr>
                <w:rFonts w:eastAsia="Arial" w:cstheme="minorHAnsi"/>
                <w:bCs/>
                <w:sz w:val="20"/>
                <w:szCs w:val="20"/>
                <w:lang w:val="fr-FR"/>
              </w:rPr>
              <w:t xml:space="preserve"> convention de premier emploi de type 2 ou 3 liée à un contrat de travail (CDD, CDI) ;</w:t>
            </w:r>
          </w:p>
          <w:p w14:paraId="022B82D7" w14:textId="77777777" w:rsidR="005A0721" w:rsidRPr="00E80747" w:rsidRDefault="005A0721" w:rsidP="005A0721">
            <w:pPr>
              <w:widowControl w:val="0"/>
              <w:numPr>
                <w:ilvl w:val="0"/>
                <w:numId w:val="6"/>
              </w:numPr>
              <w:autoSpaceDE w:val="0"/>
              <w:autoSpaceDN w:val="0"/>
              <w:spacing w:before="10" w:after="0" w:line="276" w:lineRule="auto"/>
              <w:rPr>
                <w:rFonts w:eastAsia="Arial" w:cstheme="minorHAnsi"/>
                <w:bCs/>
                <w:sz w:val="20"/>
                <w:szCs w:val="20"/>
                <w:lang w:val="fr-FR"/>
              </w:rPr>
            </w:pPr>
            <w:proofErr w:type="gramStart"/>
            <w:r w:rsidRPr="00E80747">
              <w:rPr>
                <w:rFonts w:eastAsia="Arial" w:cstheme="minorHAnsi"/>
                <w:bCs/>
                <w:sz w:val="20"/>
                <w:szCs w:val="20"/>
                <w:lang w:val="fr-FR"/>
              </w:rPr>
              <w:t>toute</w:t>
            </w:r>
            <w:proofErr w:type="gramEnd"/>
            <w:r w:rsidRPr="00E80747">
              <w:rPr>
                <w:rFonts w:eastAsia="Arial" w:cstheme="minorHAnsi"/>
                <w:bCs/>
                <w:sz w:val="20"/>
                <w:szCs w:val="20"/>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5A47171E" w14:textId="77777777" w:rsidR="005A0721" w:rsidRPr="00E80747" w:rsidRDefault="005A0721" w:rsidP="005A46AD">
            <w:pPr>
              <w:spacing w:before="40" w:after="40" w:line="240" w:lineRule="auto"/>
              <w:ind w:firstLine="0"/>
              <w:jc w:val="left"/>
              <w:rPr>
                <w:rFonts w:eastAsia="Times New Roman" w:cstheme="minorHAnsi"/>
                <w:b/>
                <w:sz w:val="20"/>
                <w:szCs w:val="20"/>
                <w:lang w:eastAsia="en-GB"/>
              </w:rPr>
            </w:pPr>
          </w:p>
          <w:p w14:paraId="744ECFC3" w14:textId="77777777" w:rsidR="005A0721" w:rsidRPr="00E80747" w:rsidRDefault="005A0721" w:rsidP="005A46AD">
            <w:pPr>
              <w:spacing w:before="40" w:after="40" w:line="240" w:lineRule="auto"/>
              <w:ind w:firstLine="0"/>
              <w:jc w:val="left"/>
              <w:rPr>
                <w:rFonts w:eastAsia="Times New Roman" w:cstheme="minorHAnsi"/>
                <w:b/>
                <w:sz w:val="20"/>
                <w:szCs w:val="20"/>
                <w:lang w:val="fr-FR" w:eastAsia="en-GB"/>
              </w:rPr>
            </w:pPr>
            <w:r w:rsidRPr="00E80747">
              <w:rPr>
                <w:rFonts w:eastAsia="Times New Roman" w:cstheme="minorHAnsi"/>
                <w:b/>
                <w:sz w:val="20"/>
                <w:szCs w:val="20"/>
                <w:lang w:val="fr-FR" w:eastAsia="en-GB"/>
              </w:rPr>
              <w:t>Information complémentaire</w:t>
            </w:r>
          </w:p>
          <w:p w14:paraId="0E8551F8" w14:textId="77777777" w:rsidR="005A0721" w:rsidRPr="00E80747" w:rsidRDefault="005A0721" w:rsidP="005A46AD">
            <w:pPr>
              <w:spacing w:after="0" w:line="240" w:lineRule="auto"/>
              <w:ind w:firstLine="0"/>
              <w:jc w:val="left"/>
              <w:rPr>
                <w:rFonts w:eastAsia="Times New Roman" w:cstheme="minorHAnsi"/>
                <w:sz w:val="20"/>
                <w:szCs w:val="20"/>
                <w:lang w:val="fr-FR" w:eastAsia="en-GB"/>
              </w:rPr>
            </w:pPr>
            <w:r w:rsidRPr="00E80747">
              <w:rPr>
                <w:rFonts w:eastAsia="Times New Roman" w:cstheme="minorHAnsi"/>
                <w:color w:val="0070C0"/>
                <w:sz w:val="20"/>
                <w:szCs w:val="20"/>
                <w:lang w:val="fr-FR" w:eastAsia="en-GB"/>
              </w:rPr>
              <w:t>www.europass.eu</w:t>
            </w:r>
          </w:p>
        </w:tc>
      </w:tr>
    </w:tbl>
    <w:p w14:paraId="5B364A17" w14:textId="77777777" w:rsidR="00910BDE" w:rsidRPr="00E80747" w:rsidRDefault="00910BDE">
      <w:pPr>
        <w:rPr>
          <w:rFonts w:cstheme="minorHAnsi"/>
        </w:rPr>
      </w:pPr>
    </w:p>
    <w:sectPr w:rsidR="00910BDE" w:rsidRPr="00E80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24F"/>
    <w:multiLevelType w:val="hybridMultilevel"/>
    <w:tmpl w:val="946EC83C"/>
    <w:lvl w:ilvl="0" w:tplc="52283318">
      <w:start w:val="1"/>
      <w:numFmt w:val="upperRoman"/>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884373173">
    <w:abstractNumId w:val="4"/>
  </w:num>
  <w:num w:numId="2" w16cid:durableId="1417745583">
    <w:abstractNumId w:val="1"/>
  </w:num>
  <w:num w:numId="3" w16cid:durableId="656155109">
    <w:abstractNumId w:val="3"/>
  </w:num>
  <w:num w:numId="4" w16cid:durableId="179586891">
    <w:abstractNumId w:val="2"/>
  </w:num>
  <w:num w:numId="5" w16cid:durableId="1141580521">
    <w:abstractNumId w:val="5"/>
  </w:num>
  <w:num w:numId="6" w16cid:durableId="201748166">
    <w:abstractNumId w:val="6"/>
  </w:num>
  <w:num w:numId="7" w16cid:durableId="205504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21"/>
    <w:rsid w:val="005A0721"/>
    <w:rsid w:val="00910BDE"/>
    <w:rsid w:val="00C637A2"/>
    <w:rsid w:val="00E807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F768"/>
  <w15:chartTrackingRefBased/>
  <w15:docId w15:val="{6F3E3342-12B6-4A26-B05E-109BA3AB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0721"/>
    <w:pPr>
      <w:ind w:firstLine="709"/>
      <w:jc w:val="both"/>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A0721"/>
    <w:pPr>
      <w:ind w:left="720"/>
      <w:contextualSpacing/>
    </w:pPr>
  </w:style>
  <w:style w:type="character" w:customStyle="1" w:styleId="ParagraphedelisteCar">
    <w:name w:val="Paragraphe de liste Car"/>
    <w:basedOn w:val="Policepardfaut"/>
    <w:link w:val="Paragraphedeliste"/>
    <w:uiPriority w:val="34"/>
    <w:qFormat/>
    <w:rsid w:val="005A0721"/>
    <w:rPr>
      <w:kern w:val="0"/>
      <w14:ligatures w14:val="none"/>
    </w:rPr>
  </w:style>
  <w:style w:type="table" w:customStyle="1" w:styleId="Grilledutableau1">
    <w:name w:val="Grille du tableau1"/>
    <w:basedOn w:val="TableauNormal"/>
    <w:next w:val="Grilledutableau"/>
    <w:rsid w:val="005A0721"/>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5A0721"/>
    <w:pPr>
      <w:widowControl w:val="0"/>
      <w:autoSpaceDE w:val="0"/>
      <w:autoSpaceDN w:val="0"/>
      <w:spacing w:after="0" w:line="240" w:lineRule="auto"/>
      <w:ind w:left="107" w:firstLine="0"/>
      <w:jc w:val="left"/>
    </w:pPr>
    <w:rPr>
      <w:rFonts w:ascii="Calibri" w:eastAsia="Calibri" w:hAnsi="Calibri" w:cs="Calibri"/>
      <w:lang w:val="fr-FR"/>
    </w:rPr>
  </w:style>
  <w:style w:type="table" w:styleId="Grilledutableau">
    <w:name w:val="Table Grid"/>
    <w:basedOn w:val="TableauNormal"/>
    <w:uiPriority w:val="39"/>
    <w:rsid w:val="005A0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wallonie-bruxelles.b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1567</Words>
  <Characters>8623</Characters>
  <Application>Microsoft Office Word</Application>
  <DocSecurity>0</DocSecurity>
  <Lines>71</Lines>
  <Paragraphs>20</Paragraphs>
  <ScaleCrop>false</ScaleCrop>
  <Company>ETNIC</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3</cp:revision>
  <dcterms:created xsi:type="dcterms:W3CDTF">2024-05-24T16:03:00Z</dcterms:created>
  <dcterms:modified xsi:type="dcterms:W3CDTF">2024-07-30T15:49:00Z</dcterms:modified>
</cp:coreProperties>
</file>